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F7" w:rsidRPr="006D068A" w:rsidRDefault="00BF52F7" w:rsidP="00CD0F12">
      <w:pPr>
        <w:pStyle w:val="Title"/>
        <w:rPr>
          <w:b w:val="0"/>
          <w:bCs w:val="0"/>
          <w:sz w:val="23"/>
          <w:szCs w:val="23"/>
        </w:rPr>
      </w:pPr>
      <w:r w:rsidRPr="006D068A">
        <w:rPr>
          <w:b w:val="0"/>
          <w:bCs w:val="0"/>
          <w:sz w:val="23"/>
          <w:szCs w:val="23"/>
        </w:rPr>
        <w:t>LATVIJAS REPUBLIKA</w:t>
      </w:r>
    </w:p>
    <w:p w:rsidR="00BF52F7" w:rsidRPr="006D068A" w:rsidRDefault="00BF52F7">
      <w:pPr>
        <w:pStyle w:val="Title"/>
        <w:rPr>
          <w:sz w:val="23"/>
          <w:szCs w:val="23"/>
        </w:rPr>
      </w:pPr>
      <w:r w:rsidRPr="006D068A">
        <w:rPr>
          <w:sz w:val="23"/>
          <w:szCs w:val="23"/>
        </w:rPr>
        <w:t>Daugavpils pilsētas dome</w:t>
      </w:r>
    </w:p>
    <w:p w:rsidR="00BF52F7" w:rsidRPr="006D068A" w:rsidRDefault="00BF52F7">
      <w:pPr>
        <w:pStyle w:val="Title"/>
        <w:rPr>
          <w:b w:val="0"/>
          <w:bCs w:val="0"/>
          <w:caps w:val="0"/>
          <w:sz w:val="23"/>
          <w:szCs w:val="23"/>
        </w:rPr>
      </w:pPr>
      <w:proofErr w:type="spellStart"/>
      <w:r w:rsidRPr="006D068A">
        <w:rPr>
          <w:b w:val="0"/>
          <w:bCs w:val="0"/>
          <w:caps w:val="0"/>
          <w:sz w:val="23"/>
          <w:szCs w:val="23"/>
        </w:rPr>
        <w:t>reģ.Nr</w:t>
      </w:r>
      <w:proofErr w:type="spellEnd"/>
      <w:r w:rsidRPr="006D068A">
        <w:rPr>
          <w:b w:val="0"/>
          <w:bCs w:val="0"/>
          <w:caps w:val="0"/>
          <w:sz w:val="23"/>
          <w:szCs w:val="23"/>
        </w:rPr>
        <w:t>. 90000077325</w:t>
      </w:r>
    </w:p>
    <w:p w:rsidR="00BF52F7" w:rsidRDefault="00BF52F7">
      <w:pPr>
        <w:pStyle w:val="Title"/>
        <w:rPr>
          <w:b w:val="0"/>
          <w:bCs w:val="0"/>
          <w:caps w:val="0"/>
          <w:sz w:val="23"/>
          <w:szCs w:val="23"/>
        </w:rPr>
      </w:pPr>
      <w:r w:rsidRPr="006D068A">
        <w:rPr>
          <w:b w:val="0"/>
          <w:bCs w:val="0"/>
          <w:caps w:val="0"/>
          <w:sz w:val="23"/>
          <w:szCs w:val="23"/>
        </w:rPr>
        <w:t>Kr.Valdemāra iela 1, Daugavpils, LV-5401</w:t>
      </w:r>
    </w:p>
    <w:p w:rsidR="004C598D" w:rsidRPr="006D068A" w:rsidRDefault="004C598D">
      <w:pPr>
        <w:pStyle w:val="Title"/>
        <w:rPr>
          <w:caps w:val="0"/>
          <w:sz w:val="23"/>
          <w:szCs w:val="23"/>
        </w:rPr>
      </w:pPr>
    </w:p>
    <w:p w:rsidR="00BF52F7" w:rsidRPr="00CF7588" w:rsidRDefault="00BF52F7">
      <w:pPr>
        <w:pStyle w:val="Title"/>
        <w:rPr>
          <w:sz w:val="12"/>
          <w:szCs w:val="23"/>
        </w:rPr>
      </w:pPr>
    </w:p>
    <w:p w:rsidR="004C598D" w:rsidRPr="00542CBB" w:rsidRDefault="004C598D" w:rsidP="004C598D">
      <w:pPr>
        <w:jc w:val="center"/>
        <w:rPr>
          <w:bCs/>
          <w:sz w:val="23"/>
          <w:szCs w:val="23"/>
          <w:lang w:val="lv-LV"/>
        </w:rPr>
      </w:pPr>
      <w:r w:rsidRPr="00542CBB">
        <w:rPr>
          <w:bCs/>
          <w:sz w:val="23"/>
          <w:szCs w:val="23"/>
          <w:lang w:val="lv-LV"/>
        </w:rPr>
        <w:t xml:space="preserve">Iepirkums Publisko iepirkumu likuma </w:t>
      </w:r>
      <w:r w:rsidRPr="009C4D2B">
        <w:rPr>
          <w:bCs/>
          <w:sz w:val="23"/>
          <w:szCs w:val="23"/>
          <w:lang w:val="lv-LV"/>
        </w:rPr>
        <w:t xml:space="preserve">9.panta divdesmit pirmās daļas 4.punkta </w:t>
      </w:r>
      <w:r w:rsidRPr="00542CBB">
        <w:rPr>
          <w:bCs/>
          <w:sz w:val="23"/>
          <w:szCs w:val="23"/>
          <w:lang w:val="lv-LV"/>
        </w:rPr>
        <w:t>noteiktajā kārtībā</w:t>
      </w:r>
    </w:p>
    <w:p w:rsidR="004C598D" w:rsidRPr="00462E91" w:rsidRDefault="004C598D" w:rsidP="004C598D">
      <w:pPr>
        <w:jc w:val="center"/>
        <w:rPr>
          <w:b/>
          <w:sz w:val="23"/>
          <w:szCs w:val="23"/>
          <w:lang w:val="lv-LV" w:eastAsia="ar-SA"/>
        </w:rPr>
      </w:pPr>
      <w:r>
        <w:rPr>
          <w:b/>
          <w:sz w:val="23"/>
          <w:szCs w:val="23"/>
          <w:lang w:val="lv-LV"/>
        </w:rPr>
        <w:t>„</w:t>
      </w:r>
      <w:r w:rsidRPr="009C4D2B">
        <w:rPr>
          <w:b/>
          <w:bCs/>
          <w:color w:val="000000"/>
          <w:sz w:val="23"/>
          <w:szCs w:val="23"/>
          <w:lang w:val="lv-LV" w:eastAsia="ar-SA"/>
        </w:rPr>
        <w:t>Revīzijas veikšana un zvērināta revidenta atzinuma sniegšana par Daugavpils pilsētas pašvaldības kapitālsabiedrību 2017.gada pārskatiem</w:t>
      </w:r>
      <w:r w:rsidRPr="00542CBB">
        <w:rPr>
          <w:b/>
          <w:sz w:val="23"/>
          <w:szCs w:val="23"/>
          <w:lang w:val="lv-LV"/>
        </w:rPr>
        <w:t>”</w:t>
      </w:r>
    </w:p>
    <w:p w:rsidR="004C598D" w:rsidRPr="00542CBB" w:rsidRDefault="004C598D" w:rsidP="004C598D">
      <w:pPr>
        <w:jc w:val="center"/>
        <w:rPr>
          <w:sz w:val="23"/>
          <w:szCs w:val="23"/>
          <w:lang w:val="lv-LV"/>
        </w:rPr>
      </w:pPr>
      <w:r w:rsidRPr="00542CBB">
        <w:rPr>
          <w:sz w:val="23"/>
          <w:szCs w:val="23"/>
          <w:lang w:val="lv-LV"/>
        </w:rPr>
        <w:t xml:space="preserve">identifikācijas numurs DPD </w:t>
      </w:r>
      <w:r>
        <w:rPr>
          <w:sz w:val="23"/>
          <w:szCs w:val="23"/>
          <w:lang w:val="lv-LV"/>
        </w:rPr>
        <w:t>2017/46</w:t>
      </w:r>
    </w:p>
    <w:p w:rsidR="007F192B" w:rsidRPr="006D068A" w:rsidRDefault="007F192B" w:rsidP="007F192B">
      <w:pPr>
        <w:jc w:val="center"/>
        <w:rPr>
          <w:sz w:val="23"/>
          <w:szCs w:val="23"/>
          <w:lang w:val="lv-LV"/>
        </w:rPr>
      </w:pPr>
    </w:p>
    <w:p w:rsidR="007F192B" w:rsidRPr="00CF7588" w:rsidRDefault="007F192B" w:rsidP="007F192B">
      <w:pPr>
        <w:rPr>
          <w:sz w:val="10"/>
          <w:szCs w:val="23"/>
          <w:lang w:val="lv-LV"/>
        </w:rPr>
      </w:pPr>
    </w:p>
    <w:p w:rsidR="007F192B" w:rsidRPr="006D068A" w:rsidRDefault="007F192B" w:rsidP="007F192B">
      <w:pPr>
        <w:pStyle w:val="Heading1"/>
        <w:rPr>
          <w:sz w:val="23"/>
          <w:szCs w:val="23"/>
        </w:rPr>
      </w:pPr>
      <w:r w:rsidRPr="006D068A">
        <w:rPr>
          <w:sz w:val="23"/>
          <w:szCs w:val="23"/>
        </w:rPr>
        <w:t>Iepirkum</w:t>
      </w:r>
      <w:r w:rsidR="006227F6">
        <w:rPr>
          <w:sz w:val="23"/>
          <w:szCs w:val="23"/>
        </w:rPr>
        <w:t>a komisijas sēdes protokols Nr.4</w:t>
      </w:r>
    </w:p>
    <w:p w:rsidR="007F192B" w:rsidRPr="00CF7588" w:rsidRDefault="007F192B" w:rsidP="007F192B">
      <w:pPr>
        <w:jc w:val="center"/>
        <w:rPr>
          <w:sz w:val="14"/>
          <w:szCs w:val="23"/>
          <w:lang w:val="lv-LV"/>
        </w:rPr>
      </w:pPr>
    </w:p>
    <w:p w:rsidR="007F192B" w:rsidRPr="00233172" w:rsidRDefault="007F192B" w:rsidP="007F192B">
      <w:pPr>
        <w:pStyle w:val="Header"/>
        <w:tabs>
          <w:tab w:val="clear" w:pos="4153"/>
          <w:tab w:val="clear" w:pos="8306"/>
        </w:tabs>
        <w:rPr>
          <w:sz w:val="23"/>
          <w:szCs w:val="23"/>
          <w:lang w:val="lv-LV"/>
        </w:rPr>
      </w:pPr>
      <w:r w:rsidRPr="00233172">
        <w:rPr>
          <w:sz w:val="23"/>
          <w:szCs w:val="23"/>
          <w:lang w:val="lv-LV"/>
        </w:rPr>
        <w:t>201</w:t>
      </w:r>
      <w:r w:rsidR="00A72D9A" w:rsidRPr="00233172">
        <w:rPr>
          <w:sz w:val="23"/>
          <w:szCs w:val="23"/>
          <w:lang w:val="lv-LV"/>
        </w:rPr>
        <w:t>7</w:t>
      </w:r>
      <w:r w:rsidRPr="00233172">
        <w:rPr>
          <w:sz w:val="23"/>
          <w:szCs w:val="23"/>
          <w:lang w:val="lv-LV"/>
        </w:rPr>
        <w:t xml:space="preserve">.gada </w:t>
      </w:r>
      <w:r w:rsidR="004C598D" w:rsidRPr="00233172">
        <w:rPr>
          <w:sz w:val="23"/>
          <w:szCs w:val="23"/>
          <w:lang w:val="lv-LV"/>
        </w:rPr>
        <w:t>2</w:t>
      </w:r>
      <w:r w:rsidR="006227F6" w:rsidRPr="00233172">
        <w:rPr>
          <w:sz w:val="23"/>
          <w:szCs w:val="23"/>
          <w:lang w:val="lv-LV"/>
        </w:rPr>
        <w:t>8</w:t>
      </w:r>
      <w:r w:rsidR="004C598D" w:rsidRPr="00233172">
        <w:rPr>
          <w:sz w:val="23"/>
          <w:szCs w:val="23"/>
          <w:lang w:val="lv-LV"/>
        </w:rPr>
        <w:t>.aprīlī</w:t>
      </w:r>
    </w:p>
    <w:p w:rsidR="007F192B" w:rsidRPr="00233172" w:rsidRDefault="007F192B" w:rsidP="007F192B">
      <w:pPr>
        <w:pStyle w:val="Header"/>
        <w:tabs>
          <w:tab w:val="left" w:pos="720"/>
        </w:tabs>
        <w:rPr>
          <w:sz w:val="16"/>
          <w:szCs w:val="23"/>
          <w:lang w:val="lv-LV"/>
        </w:rPr>
      </w:pPr>
    </w:p>
    <w:p w:rsidR="007F192B" w:rsidRPr="00233172" w:rsidRDefault="007F192B" w:rsidP="007F192B">
      <w:pPr>
        <w:rPr>
          <w:sz w:val="23"/>
          <w:szCs w:val="23"/>
          <w:lang w:val="lv-LV"/>
        </w:rPr>
      </w:pPr>
      <w:r w:rsidRPr="00233172">
        <w:rPr>
          <w:sz w:val="23"/>
          <w:szCs w:val="23"/>
          <w:lang w:val="lv-LV"/>
        </w:rPr>
        <w:t>SĒDE NOTIEK Daugavpilī, K.Valdemāra ielā 1, 306. kabinetā</w:t>
      </w:r>
    </w:p>
    <w:p w:rsidR="007F192B" w:rsidRPr="000E63C2" w:rsidRDefault="007F192B" w:rsidP="007F192B">
      <w:pPr>
        <w:pStyle w:val="Header"/>
        <w:tabs>
          <w:tab w:val="left" w:pos="720"/>
        </w:tabs>
        <w:rPr>
          <w:sz w:val="23"/>
          <w:szCs w:val="23"/>
          <w:lang w:val="lv-LV"/>
        </w:rPr>
      </w:pPr>
      <w:r w:rsidRPr="00233172">
        <w:rPr>
          <w:sz w:val="23"/>
          <w:szCs w:val="23"/>
          <w:lang w:val="lv-LV"/>
        </w:rPr>
        <w:t>SĒDE SĀKAS plkst. 1</w:t>
      </w:r>
      <w:r w:rsidR="004568F4" w:rsidRPr="00233172">
        <w:rPr>
          <w:sz w:val="23"/>
          <w:szCs w:val="23"/>
          <w:lang w:val="lv-LV"/>
        </w:rPr>
        <w:t>4</w:t>
      </w:r>
      <w:r w:rsidR="000E63C2" w:rsidRPr="00233172">
        <w:rPr>
          <w:sz w:val="23"/>
          <w:szCs w:val="23"/>
          <w:lang w:val="lv-LV"/>
        </w:rPr>
        <w:t>:</w:t>
      </w:r>
      <w:r w:rsidR="004568F4" w:rsidRPr="00233172">
        <w:rPr>
          <w:sz w:val="23"/>
          <w:szCs w:val="23"/>
          <w:lang w:val="lv-LV"/>
        </w:rPr>
        <w:t>3</w:t>
      </w:r>
      <w:r w:rsidRPr="00233172">
        <w:rPr>
          <w:sz w:val="23"/>
          <w:szCs w:val="23"/>
          <w:lang w:val="lv-LV"/>
        </w:rPr>
        <w:t>0.</w:t>
      </w:r>
    </w:p>
    <w:p w:rsidR="007F192B" w:rsidRPr="000E63C2" w:rsidRDefault="007F192B" w:rsidP="007F192B">
      <w:pPr>
        <w:spacing w:after="120"/>
        <w:rPr>
          <w:sz w:val="23"/>
          <w:szCs w:val="23"/>
          <w:lang w:val="lv-LV"/>
        </w:rPr>
      </w:pPr>
      <w:r w:rsidRPr="000E63C2">
        <w:rPr>
          <w:sz w:val="23"/>
          <w:szCs w:val="23"/>
          <w:lang w:val="lv-LV"/>
        </w:rPr>
        <w:t>SĒDĒ PIEDALĀS:</w:t>
      </w:r>
    </w:p>
    <w:tbl>
      <w:tblPr>
        <w:tblW w:w="9121" w:type="dxa"/>
        <w:tblLook w:val="0000" w:firstRow="0" w:lastRow="0" w:firstColumn="0" w:lastColumn="0" w:noHBand="0" w:noVBand="0"/>
      </w:tblPr>
      <w:tblGrid>
        <w:gridCol w:w="2802"/>
        <w:gridCol w:w="6319"/>
      </w:tblGrid>
      <w:tr w:rsidR="004C598D" w:rsidRPr="00542CBB" w:rsidTr="00195DEB">
        <w:tc>
          <w:tcPr>
            <w:tcW w:w="2802" w:type="dxa"/>
          </w:tcPr>
          <w:p w:rsidR="004C598D" w:rsidRDefault="004C598D" w:rsidP="00195DEB">
            <w:pPr>
              <w:spacing w:after="120"/>
              <w:rPr>
                <w:sz w:val="23"/>
                <w:szCs w:val="23"/>
                <w:lang w:val="lv-LV"/>
              </w:rPr>
            </w:pPr>
            <w:r>
              <w:rPr>
                <w:sz w:val="23"/>
                <w:szCs w:val="23"/>
                <w:lang w:val="lv-LV"/>
              </w:rPr>
              <w:t>Komisijas priekšsēdētāja</w:t>
            </w:r>
          </w:p>
          <w:p w:rsidR="004C598D" w:rsidRPr="00542CBB" w:rsidRDefault="004C598D" w:rsidP="00195DEB">
            <w:pPr>
              <w:spacing w:before="360" w:after="120"/>
              <w:rPr>
                <w:sz w:val="23"/>
                <w:szCs w:val="23"/>
                <w:lang w:val="lv-LV"/>
              </w:rPr>
            </w:pPr>
            <w:r>
              <w:rPr>
                <w:sz w:val="23"/>
                <w:szCs w:val="23"/>
                <w:lang w:val="lv-LV"/>
              </w:rPr>
              <w:t>Komisijas locekļi:</w:t>
            </w:r>
          </w:p>
        </w:tc>
        <w:tc>
          <w:tcPr>
            <w:tcW w:w="6319" w:type="dxa"/>
          </w:tcPr>
          <w:p w:rsidR="004C598D" w:rsidRDefault="004C598D" w:rsidP="00195DEB">
            <w:pPr>
              <w:spacing w:after="120"/>
              <w:jc w:val="both"/>
              <w:rPr>
                <w:sz w:val="23"/>
                <w:szCs w:val="23"/>
              </w:rPr>
            </w:pPr>
            <w:r>
              <w:rPr>
                <w:sz w:val="23"/>
                <w:szCs w:val="23"/>
              </w:rPr>
              <w:t xml:space="preserve">Jurate Kornutjaka – </w:t>
            </w:r>
            <w:r w:rsidRPr="00542CBB">
              <w:rPr>
                <w:sz w:val="23"/>
                <w:szCs w:val="23"/>
              </w:rPr>
              <w:t xml:space="preserve">Daugavpils </w:t>
            </w:r>
            <w:proofErr w:type="spellStart"/>
            <w:r w:rsidRPr="00542CBB">
              <w:rPr>
                <w:sz w:val="23"/>
                <w:szCs w:val="23"/>
              </w:rPr>
              <w:t>pilsētas</w:t>
            </w:r>
            <w:proofErr w:type="spellEnd"/>
            <w:r w:rsidRPr="00542CBB">
              <w:rPr>
                <w:sz w:val="23"/>
                <w:szCs w:val="23"/>
              </w:rPr>
              <w:t xml:space="preserve"> domes </w:t>
            </w:r>
            <w:proofErr w:type="spellStart"/>
            <w:r w:rsidRPr="00542CBB">
              <w:rPr>
                <w:sz w:val="23"/>
                <w:szCs w:val="23"/>
              </w:rPr>
              <w:t>Centralizēto</w:t>
            </w:r>
            <w:proofErr w:type="spellEnd"/>
            <w:r w:rsidRPr="00542CBB">
              <w:rPr>
                <w:sz w:val="23"/>
                <w:szCs w:val="23"/>
              </w:rPr>
              <w:t xml:space="preserve"> </w:t>
            </w:r>
            <w:proofErr w:type="spellStart"/>
            <w:r w:rsidRPr="00542CBB">
              <w:rPr>
                <w:sz w:val="23"/>
                <w:szCs w:val="23"/>
              </w:rPr>
              <w:t>iepirkumu</w:t>
            </w:r>
            <w:proofErr w:type="spellEnd"/>
            <w:r w:rsidRPr="00542CBB">
              <w:rPr>
                <w:sz w:val="23"/>
                <w:szCs w:val="23"/>
              </w:rPr>
              <w:t xml:space="preserve"> </w:t>
            </w:r>
            <w:proofErr w:type="spellStart"/>
            <w:r w:rsidRPr="00542CBB">
              <w:rPr>
                <w:sz w:val="23"/>
                <w:szCs w:val="23"/>
              </w:rPr>
              <w:t>n</w:t>
            </w:r>
            <w:r>
              <w:rPr>
                <w:sz w:val="23"/>
                <w:szCs w:val="23"/>
              </w:rPr>
              <w:t>o</w:t>
            </w:r>
            <w:r w:rsidRPr="00542CBB">
              <w:rPr>
                <w:sz w:val="23"/>
                <w:szCs w:val="23"/>
              </w:rPr>
              <w:t>daļas</w:t>
            </w:r>
            <w:proofErr w:type="spellEnd"/>
            <w:r>
              <w:rPr>
                <w:sz w:val="23"/>
                <w:szCs w:val="23"/>
              </w:rPr>
              <w:t xml:space="preserve"> </w:t>
            </w:r>
            <w:proofErr w:type="spellStart"/>
            <w:r>
              <w:rPr>
                <w:sz w:val="23"/>
                <w:szCs w:val="23"/>
              </w:rPr>
              <w:t>vadītāja</w:t>
            </w:r>
            <w:proofErr w:type="spellEnd"/>
            <w:r>
              <w:rPr>
                <w:sz w:val="23"/>
                <w:szCs w:val="23"/>
              </w:rPr>
              <w:t>,</w:t>
            </w:r>
          </w:p>
          <w:p w:rsidR="004C598D" w:rsidRPr="00542CBB" w:rsidRDefault="004C598D" w:rsidP="00195DEB">
            <w:pPr>
              <w:spacing w:after="120"/>
              <w:jc w:val="both"/>
              <w:rPr>
                <w:sz w:val="23"/>
                <w:szCs w:val="23"/>
              </w:rPr>
            </w:pPr>
            <w:r>
              <w:rPr>
                <w:sz w:val="23"/>
                <w:szCs w:val="23"/>
              </w:rPr>
              <w:t xml:space="preserve">Ilga </w:t>
            </w:r>
            <w:proofErr w:type="spellStart"/>
            <w:r>
              <w:rPr>
                <w:sz w:val="23"/>
                <w:szCs w:val="23"/>
              </w:rPr>
              <w:t>Leikuma</w:t>
            </w:r>
            <w:proofErr w:type="spellEnd"/>
            <w:r w:rsidRPr="00542CBB">
              <w:rPr>
                <w:sz w:val="23"/>
                <w:szCs w:val="23"/>
              </w:rPr>
              <w:t xml:space="preserve"> – Daugavpils </w:t>
            </w:r>
            <w:proofErr w:type="spellStart"/>
            <w:r w:rsidRPr="00542CBB">
              <w:rPr>
                <w:sz w:val="23"/>
                <w:szCs w:val="23"/>
              </w:rPr>
              <w:t>pilsētas</w:t>
            </w:r>
            <w:proofErr w:type="spellEnd"/>
            <w:r w:rsidRPr="00542CBB">
              <w:rPr>
                <w:sz w:val="23"/>
                <w:szCs w:val="23"/>
              </w:rPr>
              <w:t xml:space="preserve"> domes </w:t>
            </w:r>
            <w:proofErr w:type="spellStart"/>
            <w:r w:rsidRPr="00542CBB">
              <w:rPr>
                <w:sz w:val="23"/>
                <w:szCs w:val="23"/>
              </w:rPr>
              <w:t>Centralizēto</w:t>
            </w:r>
            <w:proofErr w:type="spellEnd"/>
            <w:r w:rsidRPr="00542CBB">
              <w:rPr>
                <w:sz w:val="23"/>
                <w:szCs w:val="23"/>
              </w:rPr>
              <w:t xml:space="preserve"> </w:t>
            </w:r>
            <w:proofErr w:type="spellStart"/>
            <w:r w:rsidRPr="00542CBB">
              <w:rPr>
                <w:sz w:val="23"/>
                <w:szCs w:val="23"/>
              </w:rPr>
              <w:t>iepirkumu</w:t>
            </w:r>
            <w:proofErr w:type="spellEnd"/>
            <w:r w:rsidRPr="00542CBB">
              <w:rPr>
                <w:sz w:val="23"/>
                <w:szCs w:val="23"/>
              </w:rPr>
              <w:t xml:space="preserve"> </w:t>
            </w:r>
            <w:proofErr w:type="spellStart"/>
            <w:r w:rsidRPr="00542CBB">
              <w:rPr>
                <w:sz w:val="23"/>
                <w:szCs w:val="23"/>
              </w:rPr>
              <w:t>n</w:t>
            </w:r>
            <w:r>
              <w:rPr>
                <w:sz w:val="23"/>
                <w:szCs w:val="23"/>
              </w:rPr>
              <w:t>o</w:t>
            </w:r>
            <w:r w:rsidRPr="00542CBB">
              <w:rPr>
                <w:sz w:val="23"/>
                <w:szCs w:val="23"/>
              </w:rPr>
              <w:t>daļas</w:t>
            </w:r>
            <w:proofErr w:type="spellEnd"/>
            <w:r w:rsidRPr="00542CBB">
              <w:rPr>
                <w:sz w:val="23"/>
                <w:szCs w:val="23"/>
              </w:rPr>
              <w:t xml:space="preserve"> </w:t>
            </w:r>
            <w:proofErr w:type="spellStart"/>
            <w:r>
              <w:rPr>
                <w:sz w:val="23"/>
                <w:szCs w:val="23"/>
              </w:rPr>
              <w:t>iepirkumu</w:t>
            </w:r>
            <w:proofErr w:type="spellEnd"/>
            <w:r>
              <w:rPr>
                <w:sz w:val="23"/>
                <w:szCs w:val="23"/>
              </w:rPr>
              <w:t xml:space="preserve"> </w:t>
            </w:r>
            <w:proofErr w:type="spellStart"/>
            <w:r>
              <w:rPr>
                <w:sz w:val="23"/>
                <w:szCs w:val="23"/>
              </w:rPr>
              <w:t>speciāliste</w:t>
            </w:r>
            <w:proofErr w:type="spellEnd"/>
            <w:r w:rsidRPr="00542CBB">
              <w:rPr>
                <w:sz w:val="23"/>
                <w:szCs w:val="23"/>
              </w:rPr>
              <w:t>,</w:t>
            </w:r>
          </w:p>
        </w:tc>
      </w:tr>
      <w:tr w:rsidR="004C598D" w:rsidRPr="00542CBB" w:rsidTr="00195DEB">
        <w:tc>
          <w:tcPr>
            <w:tcW w:w="2802" w:type="dxa"/>
          </w:tcPr>
          <w:p w:rsidR="004C598D" w:rsidRPr="00542CBB" w:rsidRDefault="004C598D" w:rsidP="00195DEB">
            <w:pPr>
              <w:spacing w:before="120" w:after="120"/>
              <w:rPr>
                <w:sz w:val="23"/>
                <w:szCs w:val="23"/>
                <w:lang w:val="lv-LV"/>
              </w:rPr>
            </w:pPr>
          </w:p>
        </w:tc>
        <w:tc>
          <w:tcPr>
            <w:tcW w:w="6319" w:type="dxa"/>
          </w:tcPr>
          <w:p w:rsidR="004C598D" w:rsidRPr="006E44ED" w:rsidRDefault="004C598D" w:rsidP="00195DEB">
            <w:pPr>
              <w:spacing w:after="120"/>
              <w:jc w:val="both"/>
              <w:rPr>
                <w:sz w:val="23"/>
                <w:szCs w:val="23"/>
              </w:rPr>
            </w:pPr>
            <w:r>
              <w:rPr>
                <w:sz w:val="23"/>
                <w:szCs w:val="23"/>
              </w:rPr>
              <w:t xml:space="preserve">Inga </w:t>
            </w:r>
            <w:proofErr w:type="spellStart"/>
            <w:r>
              <w:rPr>
                <w:sz w:val="23"/>
                <w:szCs w:val="23"/>
              </w:rPr>
              <w:t>Zarāne</w:t>
            </w:r>
            <w:proofErr w:type="spellEnd"/>
            <w:r>
              <w:rPr>
                <w:sz w:val="23"/>
                <w:szCs w:val="23"/>
              </w:rPr>
              <w:t xml:space="preserve"> – </w:t>
            </w:r>
            <w:r w:rsidRPr="00542CBB">
              <w:rPr>
                <w:sz w:val="23"/>
                <w:szCs w:val="23"/>
              </w:rPr>
              <w:t xml:space="preserve">Daugavpils </w:t>
            </w:r>
            <w:proofErr w:type="spellStart"/>
            <w:r w:rsidRPr="00542CBB">
              <w:rPr>
                <w:sz w:val="23"/>
                <w:szCs w:val="23"/>
              </w:rPr>
              <w:t>pilsētas</w:t>
            </w:r>
            <w:proofErr w:type="spellEnd"/>
            <w:r w:rsidRPr="00542CBB">
              <w:rPr>
                <w:sz w:val="23"/>
                <w:szCs w:val="23"/>
              </w:rPr>
              <w:t xml:space="preserve"> domes </w:t>
            </w:r>
            <w:proofErr w:type="spellStart"/>
            <w:r w:rsidRPr="00542CBB">
              <w:rPr>
                <w:sz w:val="23"/>
                <w:szCs w:val="23"/>
              </w:rPr>
              <w:t>Centralizēto</w:t>
            </w:r>
            <w:proofErr w:type="spellEnd"/>
            <w:r w:rsidRPr="00542CBB">
              <w:rPr>
                <w:sz w:val="23"/>
                <w:szCs w:val="23"/>
              </w:rPr>
              <w:t xml:space="preserve"> </w:t>
            </w:r>
            <w:proofErr w:type="spellStart"/>
            <w:r w:rsidRPr="00542CBB">
              <w:rPr>
                <w:sz w:val="23"/>
                <w:szCs w:val="23"/>
              </w:rPr>
              <w:t>iepirkumu</w:t>
            </w:r>
            <w:proofErr w:type="spellEnd"/>
            <w:r w:rsidRPr="00542CBB">
              <w:rPr>
                <w:sz w:val="23"/>
                <w:szCs w:val="23"/>
              </w:rPr>
              <w:t xml:space="preserve"> </w:t>
            </w:r>
            <w:proofErr w:type="spellStart"/>
            <w:r w:rsidRPr="006E44ED">
              <w:rPr>
                <w:sz w:val="23"/>
                <w:szCs w:val="23"/>
              </w:rPr>
              <w:t>nodaļas</w:t>
            </w:r>
            <w:proofErr w:type="spellEnd"/>
            <w:r w:rsidRPr="006E44ED">
              <w:rPr>
                <w:sz w:val="23"/>
                <w:szCs w:val="23"/>
              </w:rPr>
              <w:t xml:space="preserve"> </w:t>
            </w:r>
            <w:proofErr w:type="spellStart"/>
            <w:r w:rsidRPr="006E44ED">
              <w:rPr>
                <w:sz w:val="23"/>
                <w:szCs w:val="23"/>
              </w:rPr>
              <w:t>ekonomiste</w:t>
            </w:r>
            <w:proofErr w:type="spellEnd"/>
            <w:r w:rsidRPr="006E44ED">
              <w:rPr>
                <w:sz w:val="23"/>
                <w:szCs w:val="23"/>
              </w:rPr>
              <w:t>,</w:t>
            </w:r>
          </w:p>
          <w:p w:rsidR="004C598D" w:rsidRPr="00E65BAC" w:rsidRDefault="004C598D" w:rsidP="00195DEB">
            <w:pPr>
              <w:spacing w:after="120"/>
              <w:jc w:val="both"/>
              <w:rPr>
                <w:sz w:val="23"/>
                <w:szCs w:val="23"/>
                <w:lang w:val="lv-LV"/>
              </w:rPr>
            </w:pPr>
            <w:r>
              <w:rPr>
                <w:rFonts w:ascii="Ti]" w:hAnsi="Ti]"/>
                <w:sz w:val="23"/>
                <w:szCs w:val="23"/>
                <w:lang w:val="lv-LV"/>
              </w:rPr>
              <w:t xml:space="preserve">Rita </w:t>
            </w:r>
            <w:proofErr w:type="spellStart"/>
            <w:r>
              <w:rPr>
                <w:rFonts w:ascii="Ti]" w:hAnsi="Ti]"/>
                <w:sz w:val="23"/>
                <w:szCs w:val="23"/>
                <w:lang w:val="lv-LV"/>
              </w:rPr>
              <w:t>Livčāne</w:t>
            </w:r>
            <w:proofErr w:type="spellEnd"/>
            <w:r w:rsidRPr="006E44ED">
              <w:rPr>
                <w:rFonts w:ascii="Ti]" w:hAnsi="Ti]"/>
                <w:sz w:val="23"/>
                <w:szCs w:val="23"/>
                <w:lang w:val="lv-LV"/>
              </w:rPr>
              <w:t xml:space="preserve"> – Daugavpils</w:t>
            </w:r>
            <w:r w:rsidRPr="00542CBB">
              <w:rPr>
                <w:sz w:val="23"/>
                <w:szCs w:val="23"/>
              </w:rPr>
              <w:t xml:space="preserve"> </w:t>
            </w:r>
            <w:proofErr w:type="spellStart"/>
            <w:r w:rsidRPr="00542CBB">
              <w:rPr>
                <w:sz w:val="23"/>
                <w:szCs w:val="23"/>
              </w:rPr>
              <w:t>pilsētas</w:t>
            </w:r>
            <w:proofErr w:type="spellEnd"/>
            <w:r w:rsidRPr="00542CBB">
              <w:rPr>
                <w:sz w:val="23"/>
                <w:szCs w:val="23"/>
              </w:rPr>
              <w:t xml:space="preserve"> domes</w:t>
            </w:r>
            <w:r w:rsidRPr="006E44ED">
              <w:rPr>
                <w:rFonts w:ascii="Ti]" w:hAnsi="Ti]"/>
                <w:sz w:val="23"/>
                <w:szCs w:val="23"/>
                <w:lang w:val="lv-LV"/>
              </w:rPr>
              <w:t xml:space="preserve"> </w:t>
            </w:r>
            <w:r>
              <w:rPr>
                <w:rFonts w:ascii="Ti]" w:hAnsi="Ti]"/>
                <w:sz w:val="23"/>
                <w:szCs w:val="23"/>
                <w:lang w:val="lv-LV"/>
              </w:rPr>
              <w:t>Kapitālsabiedrību pārraudzības nodaļas ekonomiste</w:t>
            </w:r>
            <w:r w:rsidRPr="006E44ED">
              <w:rPr>
                <w:rFonts w:ascii="Ti]" w:hAnsi="Ti]"/>
                <w:sz w:val="23"/>
                <w:szCs w:val="23"/>
                <w:lang w:val="lv-LV"/>
              </w:rPr>
              <w:t>.</w:t>
            </w:r>
          </w:p>
        </w:tc>
      </w:tr>
      <w:tr w:rsidR="004C598D" w:rsidRPr="00542CBB" w:rsidTr="00195DEB">
        <w:tc>
          <w:tcPr>
            <w:tcW w:w="2802" w:type="dxa"/>
          </w:tcPr>
          <w:p w:rsidR="004C598D" w:rsidRPr="00542CBB" w:rsidRDefault="004C598D" w:rsidP="00195DEB">
            <w:pPr>
              <w:spacing w:after="120"/>
              <w:rPr>
                <w:sz w:val="23"/>
                <w:szCs w:val="23"/>
                <w:lang w:val="lv-LV"/>
              </w:rPr>
            </w:pPr>
            <w:r w:rsidRPr="00542CBB">
              <w:rPr>
                <w:sz w:val="23"/>
                <w:szCs w:val="23"/>
                <w:lang w:val="lv-LV"/>
              </w:rPr>
              <w:t>PROTOKOLĒ</w:t>
            </w:r>
          </w:p>
        </w:tc>
        <w:tc>
          <w:tcPr>
            <w:tcW w:w="6319" w:type="dxa"/>
          </w:tcPr>
          <w:p w:rsidR="004C598D" w:rsidRPr="00542CBB" w:rsidRDefault="004C598D" w:rsidP="00195DEB">
            <w:pPr>
              <w:pStyle w:val="Header"/>
              <w:tabs>
                <w:tab w:val="clear" w:pos="4153"/>
                <w:tab w:val="clear" w:pos="8306"/>
              </w:tabs>
              <w:spacing w:after="120"/>
              <w:jc w:val="both"/>
              <w:rPr>
                <w:sz w:val="23"/>
                <w:szCs w:val="23"/>
                <w:lang w:val="lv-LV"/>
              </w:rPr>
            </w:pPr>
            <w:proofErr w:type="spellStart"/>
            <w:r w:rsidRPr="00542CBB">
              <w:rPr>
                <w:sz w:val="23"/>
                <w:szCs w:val="23"/>
                <w:lang w:val="en-US"/>
              </w:rPr>
              <w:t>Komisijas</w:t>
            </w:r>
            <w:proofErr w:type="spellEnd"/>
            <w:r w:rsidRPr="00542CBB">
              <w:rPr>
                <w:sz w:val="23"/>
                <w:szCs w:val="23"/>
                <w:lang w:val="en-US"/>
              </w:rPr>
              <w:t xml:space="preserve"> </w:t>
            </w:r>
            <w:r>
              <w:rPr>
                <w:sz w:val="23"/>
                <w:szCs w:val="23"/>
                <w:lang w:val="lv-LV"/>
              </w:rPr>
              <w:t xml:space="preserve">locekle </w:t>
            </w:r>
            <w:proofErr w:type="spellStart"/>
            <w:r>
              <w:rPr>
                <w:sz w:val="23"/>
                <w:szCs w:val="23"/>
                <w:lang w:val="lv-LV"/>
              </w:rPr>
              <w:t>I.Leikuma</w:t>
            </w:r>
            <w:proofErr w:type="spellEnd"/>
            <w:r w:rsidRPr="00542CBB">
              <w:rPr>
                <w:sz w:val="23"/>
                <w:szCs w:val="23"/>
                <w:lang w:val="lv-LV"/>
              </w:rPr>
              <w:t xml:space="preserve">.  </w:t>
            </w:r>
          </w:p>
        </w:tc>
      </w:tr>
    </w:tbl>
    <w:p w:rsidR="004C598D" w:rsidRPr="000B6D4F" w:rsidRDefault="004C598D" w:rsidP="004C598D">
      <w:pPr>
        <w:jc w:val="both"/>
        <w:rPr>
          <w:sz w:val="23"/>
          <w:szCs w:val="23"/>
          <w:lang w:val="lv-LV"/>
        </w:rPr>
      </w:pPr>
      <w:r w:rsidRPr="00B26E00">
        <w:rPr>
          <w:sz w:val="23"/>
          <w:szCs w:val="23"/>
          <w:lang w:val="lv-LV"/>
        </w:rPr>
        <w:t>Komisijas izveidošanas pamats: Daugavpils pilsētas domes izpilddirektores 2017.gada 31.marta rīkojums Nr.135</w:t>
      </w:r>
      <w:r w:rsidRPr="008218E9">
        <w:rPr>
          <w:sz w:val="23"/>
          <w:szCs w:val="23"/>
          <w:lang w:val="lv-LV"/>
        </w:rPr>
        <w:t>.</w:t>
      </w:r>
    </w:p>
    <w:p w:rsidR="004C598D" w:rsidRPr="000B6D4F" w:rsidRDefault="004C598D" w:rsidP="004C598D">
      <w:pPr>
        <w:rPr>
          <w:b/>
          <w:bCs/>
          <w:sz w:val="23"/>
          <w:szCs w:val="23"/>
          <w:lang w:val="lv-LV"/>
        </w:rPr>
      </w:pPr>
    </w:p>
    <w:p w:rsidR="004C598D" w:rsidRPr="00B71514" w:rsidRDefault="004C598D" w:rsidP="004C598D">
      <w:pPr>
        <w:spacing w:after="120"/>
        <w:jc w:val="both"/>
        <w:rPr>
          <w:sz w:val="23"/>
          <w:szCs w:val="23"/>
          <w:lang w:val="lv-LV"/>
        </w:rPr>
      </w:pPr>
      <w:r w:rsidRPr="00242451">
        <w:rPr>
          <w:b/>
          <w:sz w:val="23"/>
          <w:szCs w:val="23"/>
          <w:lang w:val="lv-LV"/>
        </w:rPr>
        <w:t>Iepirkums izsludināts:</w:t>
      </w:r>
      <w:r w:rsidRPr="00242451">
        <w:rPr>
          <w:sz w:val="23"/>
          <w:szCs w:val="23"/>
          <w:lang w:val="lv-LV"/>
        </w:rPr>
        <w:t xml:space="preserve"> Iepirkuma nolikums ievietots Daugavpils pilsētas pašvald</w:t>
      </w:r>
      <w:r>
        <w:rPr>
          <w:sz w:val="23"/>
          <w:szCs w:val="23"/>
          <w:lang w:val="lv-LV"/>
        </w:rPr>
        <w:t>ības mājas lapā –  2017</w:t>
      </w:r>
      <w:r w:rsidRPr="00B71514">
        <w:rPr>
          <w:sz w:val="23"/>
          <w:szCs w:val="23"/>
          <w:lang w:val="lv-LV"/>
        </w:rPr>
        <w:t xml:space="preserve">.gada </w:t>
      </w:r>
      <w:r>
        <w:rPr>
          <w:sz w:val="23"/>
          <w:szCs w:val="23"/>
          <w:lang w:val="lv-LV"/>
        </w:rPr>
        <w:t>31.martā</w:t>
      </w:r>
      <w:r w:rsidRPr="00242451">
        <w:rPr>
          <w:sz w:val="23"/>
          <w:szCs w:val="23"/>
          <w:lang w:val="lv-LV"/>
        </w:rPr>
        <w:t>.</w:t>
      </w:r>
    </w:p>
    <w:p w:rsidR="0051141C" w:rsidRPr="00A81988" w:rsidRDefault="00F01A6E" w:rsidP="001A735C">
      <w:pPr>
        <w:spacing w:after="120"/>
        <w:jc w:val="both"/>
        <w:rPr>
          <w:b/>
          <w:sz w:val="23"/>
          <w:szCs w:val="23"/>
          <w:lang w:val="lv-LV"/>
        </w:rPr>
      </w:pPr>
      <w:r w:rsidRPr="00A81988">
        <w:rPr>
          <w:b/>
          <w:sz w:val="23"/>
          <w:szCs w:val="23"/>
          <w:lang w:val="lv-LV"/>
        </w:rPr>
        <w:t>Komisijas sēdes darba kārtība:</w:t>
      </w:r>
      <w:r w:rsidR="00EB60A4" w:rsidRPr="00A81988">
        <w:rPr>
          <w:b/>
          <w:sz w:val="23"/>
          <w:szCs w:val="23"/>
          <w:lang w:val="lv-LV"/>
        </w:rPr>
        <w:t xml:space="preserve"> </w:t>
      </w:r>
    </w:p>
    <w:p w:rsidR="006227F6" w:rsidRDefault="0051141C" w:rsidP="006227F6">
      <w:pPr>
        <w:jc w:val="both"/>
        <w:rPr>
          <w:sz w:val="23"/>
          <w:szCs w:val="23"/>
          <w:lang w:val="lv-LV"/>
        </w:rPr>
      </w:pPr>
      <w:r w:rsidRPr="00A81988">
        <w:rPr>
          <w:sz w:val="23"/>
          <w:szCs w:val="23"/>
          <w:lang w:val="lv-LV"/>
        </w:rPr>
        <w:t>1.</w:t>
      </w:r>
      <w:r w:rsidR="00C41043" w:rsidRPr="00A81988">
        <w:rPr>
          <w:sz w:val="23"/>
          <w:szCs w:val="23"/>
          <w:lang w:val="lv-LV"/>
        </w:rPr>
        <w:t xml:space="preserve"> </w:t>
      </w:r>
      <w:r w:rsidR="00AC554B">
        <w:rPr>
          <w:sz w:val="23"/>
          <w:szCs w:val="23"/>
          <w:lang w:val="lv-LV"/>
        </w:rPr>
        <w:t xml:space="preserve">Turpināta pretendentu </w:t>
      </w:r>
      <w:r w:rsidR="00AC554B" w:rsidRPr="00AC554B">
        <w:rPr>
          <w:sz w:val="23"/>
          <w:szCs w:val="23"/>
          <w:lang w:val="lv-LV"/>
        </w:rPr>
        <w:t>piedāvājumu atbilstības pārbaude</w:t>
      </w:r>
      <w:r w:rsidR="00AC554B">
        <w:rPr>
          <w:sz w:val="23"/>
          <w:szCs w:val="23"/>
          <w:lang w:val="lv-LV"/>
        </w:rPr>
        <w:t>;</w:t>
      </w:r>
    </w:p>
    <w:p w:rsidR="006227F6" w:rsidRDefault="006227F6" w:rsidP="006227F6">
      <w:pPr>
        <w:jc w:val="both"/>
        <w:rPr>
          <w:sz w:val="23"/>
          <w:szCs w:val="23"/>
          <w:lang w:val="lv-LV"/>
        </w:rPr>
      </w:pPr>
      <w:r>
        <w:rPr>
          <w:sz w:val="23"/>
          <w:szCs w:val="23"/>
          <w:lang w:val="lv-LV"/>
        </w:rPr>
        <w:t xml:space="preserve">2. </w:t>
      </w:r>
      <w:r w:rsidRPr="006227F6">
        <w:rPr>
          <w:sz w:val="23"/>
          <w:szCs w:val="23"/>
          <w:lang w:val="lv-LV"/>
        </w:rPr>
        <w:t xml:space="preserve">Pretendentu noteikšana, kuriem būtu piešķiramas līguma slēgšanas tiesības iepirkuma </w:t>
      </w:r>
      <w:r w:rsidRPr="007144A4">
        <w:rPr>
          <w:sz w:val="23"/>
          <w:szCs w:val="23"/>
          <w:lang w:val="lv-LV"/>
        </w:rPr>
        <w:t xml:space="preserve">9., 11. un </w:t>
      </w:r>
    </w:p>
    <w:p w:rsidR="006227F6" w:rsidRDefault="006227F6" w:rsidP="006227F6">
      <w:pPr>
        <w:jc w:val="both"/>
        <w:rPr>
          <w:sz w:val="23"/>
          <w:szCs w:val="23"/>
          <w:lang w:val="lv-LV"/>
        </w:rPr>
      </w:pPr>
      <w:r>
        <w:rPr>
          <w:sz w:val="23"/>
          <w:szCs w:val="23"/>
          <w:lang w:val="lv-LV"/>
        </w:rPr>
        <w:t>12</w:t>
      </w:r>
      <w:r w:rsidRPr="007144A4">
        <w:rPr>
          <w:sz w:val="23"/>
          <w:szCs w:val="23"/>
          <w:lang w:val="lv-LV"/>
        </w:rPr>
        <w:t>.daļā</w:t>
      </w:r>
      <w:r>
        <w:rPr>
          <w:sz w:val="23"/>
          <w:szCs w:val="23"/>
          <w:lang w:val="lv-LV"/>
        </w:rPr>
        <w:t>;</w:t>
      </w:r>
      <w:r w:rsidRPr="006227F6">
        <w:rPr>
          <w:sz w:val="23"/>
          <w:szCs w:val="23"/>
          <w:lang w:val="lv-LV"/>
        </w:rPr>
        <w:t xml:space="preserve"> </w:t>
      </w:r>
    </w:p>
    <w:p w:rsidR="0051141C" w:rsidRPr="007144A4" w:rsidRDefault="006227F6" w:rsidP="006227F6">
      <w:pPr>
        <w:jc w:val="both"/>
        <w:rPr>
          <w:bCs/>
          <w:sz w:val="23"/>
          <w:szCs w:val="23"/>
          <w:lang w:val="lv-LV"/>
        </w:rPr>
      </w:pPr>
      <w:r>
        <w:rPr>
          <w:sz w:val="23"/>
          <w:szCs w:val="23"/>
          <w:lang w:val="lv-LV"/>
        </w:rPr>
        <w:t>3</w:t>
      </w:r>
      <w:r w:rsidR="004C598D" w:rsidRPr="007144A4">
        <w:rPr>
          <w:sz w:val="23"/>
          <w:szCs w:val="23"/>
          <w:lang w:val="lv-LV"/>
        </w:rPr>
        <w:t xml:space="preserve">. </w:t>
      </w:r>
      <w:r>
        <w:rPr>
          <w:sz w:val="23"/>
          <w:szCs w:val="23"/>
          <w:lang w:val="lv-LV"/>
        </w:rPr>
        <w:t>Lēmuma par uzvarētāju pieņemšana</w:t>
      </w:r>
      <w:r w:rsidR="007144A4" w:rsidRPr="007144A4">
        <w:rPr>
          <w:bCs/>
          <w:sz w:val="23"/>
          <w:szCs w:val="23"/>
          <w:lang w:val="lv-LV"/>
        </w:rPr>
        <w:t>.</w:t>
      </w:r>
    </w:p>
    <w:p w:rsidR="006227F6" w:rsidRDefault="006227F6" w:rsidP="006227F6">
      <w:pPr>
        <w:rPr>
          <w:sz w:val="23"/>
          <w:szCs w:val="23"/>
          <w:lang w:val="lv-LV"/>
        </w:rPr>
      </w:pPr>
    </w:p>
    <w:p w:rsidR="006227F6" w:rsidRPr="00AC554B" w:rsidRDefault="006403E6" w:rsidP="0053600B">
      <w:pPr>
        <w:pStyle w:val="ListParagraph0"/>
        <w:ind w:left="1080"/>
        <w:jc w:val="center"/>
        <w:rPr>
          <w:b/>
          <w:sz w:val="23"/>
          <w:szCs w:val="23"/>
          <w:lang w:val="lv-LV"/>
        </w:rPr>
      </w:pPr>
      <w:r>
        <w:rPr>
          <w:b/>
          <w:sz w:val="23"/>
          <w:szCs w:val="23"/>
          <w:lang w:val="lv-LV"/>
        </w:rPr>
        <w:t xml:space="preserve">I. </w:t>
      </w:r>
      <w:r w:rsidR="00AC554B" w:rsidRPr="00AC554B">
        <w:rPr>
          <w:b/>
          <w:sz w:val="23"/>
          <w:szCs w:val="23"/>
          <w:lang w:val="lv-LV"/>
        </w:rPr>
        <w:t>Pretendentu piedāvājumu atbilstības pārbaude</w:t>
      </w:r>
    </w:p>
    <w:p w:rsidR="00AC554B" w:rsidRPr="00AC554B" w:rsidRDefault="00AC554B" w:rsidP="00AC554B">
      <w:pPr>
        <w:pStyle w:val="ListParagraph0"/>
        <w:ind w:left="1080"/>
        <w:rPr>
          <w:sz w:val="23"/>
          <w:szCs w:val="23"/>
          <w:lang w:val="lv-LV"/>
        </w:rPr>
      </w:pPr>
    </w:p>
    <w:p w:rsidR="006227F6" w:rsidRDefault="006227F6" w:rsidP="006227F6">
      <w:pPr>
        <w:pStyle w:val="BodyTextIndent"/>
        <w:numPr>
          <w:ilvl w:val="0"/>
          <w:numId w:val="39"/>
        </w:numPr>
        <w:spacing w:after="120"/>
        <w:rPr>
          <w:sz w:val="23"/>
          <w:szCs w:val="23"/>
        </w:rPr>
      </w:pPr>
      <w:r w:rsidRPr="000E63C2">
        <w:rPr>
          <w:sz w:val="23"/>
          <w:szCs w:val="23"/>
        </w:rPr>
        <w:t>Komisijas priekšsēdētāja Jurate Kornutjaka paziņo sēdi par atklātu,</w:t>
      </w:r>
      <w:r>
        <w:rPr>
          <w:sz w:val="23"/>
          <w:szCs w:val="23"/>
        </w:rPr>
        <w:t xml:space="preserve"> nosauc komisijas sastāvu.</w:t>
      </w:r>
    </w:p>
    <w:p w:rsidR="006227F6" w:rsidRPr="004C598D" w:rsidRDefault="006227F6" w:rsidP="006227F6">
      <w:pPr>
        <w:pStyle w:val="BodyTextIndent"/>
        <w:numPr>
          <w:ilvl w:val="0"/>
          <w:numId w:val="39"/>
        </w:numPr>
        <w:tabs>
          <w:tab w:val="left" w:pos="0"/>
        </w:tabs>
        <w:spacing w:after="120"/>
        <w:rPr>
          <w:bCs/>
          <w:sz w:val="23"/>
          <w:szCs w:val="23"/>
        </w:rPr>
      </w:pPr>
      <w:r w:rsidRPr="00234751">
        <w:rPr>
          <w:sz w:val="23"/>
          <w:szCs w:val="23"/>
        </w:rPr>
        <w:t xml:space="preserve">Komisijas priekšsēdētāja ziņo, ka iepirkums </w:t>
      </w:r>
      <w:r>
        <w:rPr>
          <w:sz w:val="23"/>
          <w:szCs w:val="23"/>
        </w:rPr>
        <w:t xml:space="preserve">ir </w:t>
      </w:r>
      <w:r w:rsidRPr="000E63C2">
        <w:rPr>
          <w:sz w:val="23"/>
          <w:szCs w:val="23"/>
        </w:rPr>
        <w:t xml:space="preserve">sadalīts </w:t>
      </w:r>
      <w:r>
        <w:rPr>
          <w:sz w:val="23"/>
          <w:szCs w:val="23"/>
        </w:rPr>
        <w:t>šādās 12.daļās:</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color w:val="000000"/>
          <w:sz w:val="23"/>
          <w:szCs w:val="23"/>
          <w:lang w:val="lv-LV"/>
        </w:rPr>
        <w:t xml:space="preserve">1.DAĻA: </w:t>
      </w:r>
      <w:r w:rsidRPr="004C598D">
        <w:rPr>
          <w:bCs/>
          <w:color w:val="000000"/>
          <w:sz w:val="23"/>
          <w:szCs w:val="23"/>
          <w:lang w:val="lv-LV"/>
        </w:rPr>
        <w:t xml:space="preserve">Revīzijas pakalpojumi sabiedrībai ar ierobežotu atbildību “Daugavpils autobusu parks”;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color w:val="000000"/>
          <w:sz w:val="23"/>
          <w:szCs w:val="23"/>
          <w:lang w:val="lv-LV"/>
        </w:rPr>
        <w:t xml:space="preserve">2.DAĻA: </w:t>
      </w:r>
      <w:r w:rsidRPr="004C598D">
        <w:rPr>
          <w:bCs/>
          <w:color w:val="000000"/>
          <w:sz w:val="23"/>
          <w:szCs w:val="23"/>
          <w:lang w:val="lv-LV"/>
        </w:rPr>
        <w:t xml:space="preserve">Revīzijas pakalpojumi sabiedrībai ar ierobežotu atbildību “Labiekārtošana </w:t>
      </w:r>
      <w:r w:rsidRPr="004C598D">
        <w:rPr>
          <w:b/>
          <w:bCs/>
          <w:color w:val="000000"/>
          <w:sz w:val="23"/>
          <w:szCs w:val="23"/>
          <w:lang w:val="lv-LV"/>
        </w:rPr>
        <w:t>-</w:t>
      </w:r>
      <w:r w:rsidRPr="004C598D">
        <w:rPr>
          <w:bCs/>
          <w:color w:val="000000"/>
          <w:sz w:val="23"/>
          <w:szCs w:val="23"/>
          <w:lang w:val="lv-LV"/>
        </w:rPr>
        <w:t xml:space="preserve">D”;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bCs/>
          <w:color w:val="000000"/>
          <w:sz w:val="23"/>
          <w:szCs w:val="23"/>
          <w:lang w:val="lv-LV"/>
        </w:rPr>
        <w:t>3.DAĻA:</w:t>
      </w:r>
      <w:r w:rsidRPr="004C598D">
        <w:rPr>
          <w:bCs/>
          <w:color w:val="000000"/>
          <w:sz w:val="23"/>
          <w:szCs w:val="23"/>
          <w:lang w:val="lv-LV"/>
        </w:rPr>
        <w:t xml:space="preserve"> Revīzijas pakalpojumi sabiedrībai ar ierobežotu atbildību “Daugavpils zobārstniecības poliklīnika”;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bCs/>
          <w:color w:val="000000"/>
          <w:sz w:val="23"/>
          <w:szCs w:val="23"/>
          <w:lang w:val="lv-LV"/>
        </w:rPr>
        <w:t>4.DAĻA:</w:t>
      </w:r>
      <w:r w:rsidRPr="004C598D">
        <w:rPr>
          <w:bCs/>
          <w:color w:val="000000"/>
          <w:sz w:val="23"/>
          <w:szCs w:val="23"/>
          <w:lang w:val="lv-LV"/>
        </w:rPr>
        <w:t xml:space="preserve"> Revīzijas pakalpojumi sabiedrībai ar ierobežotu atbildību</w:t>
      </w:r>
      <w:r w:rsidRPr="004C598D">
        <w:rPr>
          <w:b/>
          <w:bCs/>
          <w:color w:val="000000"/>
          <w:sz w:val="23"/>
          <w:szCs w:val="23"/>
          <w:lang w:val="lv-LV"/>
        </w:rPr>
        <w:t xml:space="preserve"> </w:t>
      </w:r>
      <w:r w:rsidRPr="004C598D">
        <w:rPr>
          <w:bCs/>
          <w:color w:val="000000"/>
          <w:sz w:val="23"/>
          <w:szCs w:val="23"/>
          <w:lang w:val="lv-LV"/>
        </w:rPr>
        <w:t xml:space="preserve">“Daugavpils bērnu veselības centrs”;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color w:val="000000"/>
          <w:sz w:val="23"/>
          <w:szCs w:val="23"/>
          <w:lang w:val="lv-LV"/>
        </w:rPr>
        <w:lastRenderedPageBreak/>
        <w:t xml:space="preserve">5.DAĻA: </w:t>
      </w:r>
      <w:r w:rsidRPr="004C598D">
        <w:rPr>
          <w:bCs/>
          <w:color w:val="000000"/>
          <w:sz w:val="23"/>
          <w:szCs w:val="23"/>
          <w:lang w:val="lv-LV"/>
        </w:rPr>
        <w:t xml:space="preserve">Revīzijas pakalpojumi sabiedrībai ar ierobežotu atbildību “Sadzīves pakalpojumu kombināts”;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bCs/>
          <w:color w:val="000000"/>
          <w:sz w:val="23"/>
          <w:szCs w:val="23"/>
          <w:lang w:val="lv-LV"/>
        </w:rPr>
        <w:t>6.DAĻA:</w:t>
      </w:r>
      <w:r w:rsidRPr="004C598D">
        <w:rPr>
          <w:bCs/>
          <w:color w:val="000000"/>
          <w:sz w:val="23"/>
          <w:szCs w:val="23"/>
          <w:lang w:val="lv-LV"/>
        </w:rPr>
        <w:t xml:space="preserve"> Revīzijas pakalpojumi sabiedrībai ar ierobežotu atbildību “Daugavpils lidosta”;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bCs/>
          <w:color w:val="000000"/>
          <w:sz w:val="23"/>
          <w:szCs w:val="23"/>
          <w:lang w:val="lv-LV"/>
        </w:rPr>
        <w:t>7.DAĻA:</w:t>
      </w:r>
      <w:r w:rsidRPr="004C598D">
        <w:rPr>
          <w:bCs/>
          <w:color w:val="000000"/>
          <w:sz w:val="23"/>
          <w:szCs w:val="23"/>
          <w:lang w:val="lv-LV"/>
        </w:rPr>
        <w:t xml:space="preserve"> Revīzijas pakalpojumi sabiedrībai ar ierobežotu atbildību “</w:t>
      </w:r>
      <w:proofErr w:type="spellStart"/>
      <w:r w:rsidRPr="004C598D">
        <w:rPr>
          <w:bCs/>
          <w:color w:val="000000"/>
          <w:sz w:val="23"/>
          <w:szCs w:val="23"/>
          <w:lang w:val="lv-LV"/>
        </w:rPr>
        <w:t>Parkings</w:t>
      </w:r>
      <w:proofErr w:type="spellEnd"/>
      <w:r w:rsidRPr="004C598D">
        <w:rPr>
          <w:bCs/>
          <w:color w:val="000000"/>
          <w:sz w:val="23"/>
          <w:szCs w:val="23"/>
          <w:lang w:val="lv-LV"/>
        </w:rPr>
        <w:t xml:space="preserve"> D”; </w:t>
      </w:r>
    </w:p>
    <w:p w:rsidR="006227F6" w:rsidRPr="004C598D" w:rsidRDefault="006227F6" w:rsidP="006227F6">
      <w:pPr>
        <w:numPr>
          <w:ilvl w:val="1"/>
          <w:numId w:val="39"/>
        </w:numPr>
        <w:tabs>
          <w:tab w:val="left" w:pos="426"/>
        </w:tabs>
        <w:spacing w:after="120"/>
        <w:jc w:val="both"/>
        <w:rPr>
          <w:b/>
          <w:color w:val="000000"/>
          <w:sz w:val="23"/>
          <w:szCs w:val="23"/>
          <w:lang w:val="lv-LV"/>
        </w:rPr>
      </w:pPr>
      <w:r w:rsidRPr="004C598D">
        <w:rPr>
          <w:b/>
          <w:bCs/>
          <w:color w:val="000000"/>
          <w:sz w:val="23"/>
          <w:szCs w:val="23"/>
          <w:lang w:val="lv-LV"/>
        </w:rPr>
        <w:t>8.DAĻA:</w:t>
      </w:r>
      <w:r w:rsidRPr="004C598D">
        <w:rPr>
          <w:bCs/>
          <w:color w:val="000000"/>
          <w:sz w:val="23"/>
          <w:szCs w:val="23"/>
          <w:lang w:val="lv-LV"/>
        </w:rPr>
        <w:t xml:space="preserve"> Revīzijas pakalpojumi akciju sabiedrībai “Daugavpils satiksme”; </w:t>
      </w:r>
    </w:p>
    <w:p w:rsidR="006227F6" w:rsidRDefault="006227F6" w:rsidP="006227F6">
      <w:pPr>
        <w:numPr>
          <w:ilvl w:val="1"/>
          <w:numId w:val="39"/>
        </w:numPr>
        <w:tabs>
          <w:tab w:val="left" w:pos="426"/>
        </w:tabs>
        <w:spacing w:after="120"/>
        <w:jc w:val="both"/>
        <w:rPr>
          <w:b/>
          <w:color w:val="000000"/>
          <w:sz w:val="23"/>
          <w:szCs w:val="23"/>
          <w:lang w:val="lv-LV"/>
        </w:rPr>
      </w:pPr>
      <w:r w:rsidRPr="004C598D">
        <w:rPr>
          <w:b/>
          <w:color w:val="000000"/>
          <w:sz w:val="23"/>
          <w:szCs w:val="23"/>
          <w:lang w:val="lv-LV"/>
        </w:rPr>
        <w:t>9.DAĻA:</w:t>
      </w:r>
      <w:r w:rsidRPr="004C598D">
        <w:rPr>
          <w:color w:val="000000"/>
          <w:sz w:val="23"/>
          <w:szCs w:val="23"/>
          <w:lang w:val="lv-LV"/>
        </w:rPr>
        <w:t xml:space="preserve"> </w:t>
      </w:r>
      <w:r w:rsidRPr="004C598D">
        <w:rPr>
          <w:bCs/>
          <w:color w:val="000000"/>
          <w:sz w:val="23"/>
          <w:szCs w:val="23"/>
          <w:lang w:val="lv-LV"/>
        </w:rPr>
        <w:t>Revīzijas pakalpojumi sabiedrībai ar ierobežotu atbildību “Daugavpils dzīvokļu un komunālās saimniecības uzņēmums”;</w:t>
      </w:r>
    </w:p>
    <w:p w:rsidR="006227F6" w:rsidRPr="004C598D" w:rsidRDefault="006227F6" w:rsidP="006227F6">
      <w:pPr>
        <w:numPr>
          <w:ilvl w:val="1"/>
          <w:numId w:val="39"/>
        </w:numPr>
        <w:tabs>
          <w:tab w:val="left" w:pos="426"/>
        </w:tabs>
        <w:spacing w:after="120"/>
        <w:ind w:left="709" w:hanging="349"/>
        <w:jc w:val="both"/>
        <w:rPr>
          <w:b/>
          <w:color w:val="000000"/>
          <w:sz w:val="23"/>
          <w:szCs w:val="23"/>
          <w:lang w:val="lv-LV"/>
        </w:rPr>
      </w:pPr>
      <w:r w:rsidRPr="004C598D">
        <w:rPr>
          <w:b/>
          <w:bCs/>
          <w:color w:val="000000"/>
          <w:sz w:val="23"/>
          <w:szCs w:val="23"/>
          <w:lang w:val="lv-LV"/>
        </w:rPr>
        <w:t xml:space="preserve">10.DAĻA: </w:t>
      </w:r>
      <w:r w:rsidRPr="004C598D">
        <w:rPr>
          <w:bCs/>
          <w:color w:val="000000"/>
          <w:sz w:val="23"/>
          <w:szCs w:val="23"/>
          <w:lang w:val="lv-LV"/>
        </w:rPr>
        <w:t xml:space="preserve">Revīzijas pakalpojumi pašvaldības akciju sabiedrībai “Daugavpils siltumtīkli”; </w:t>
      </w:r>
    </w:p>
    <w:p w:rsidR="006227F6" w:rsidRPr="004C598D" w:rsidRDefault="006227F6" w:rsidP="006227F6">
      <w:pPr>
        <w:numPr>
          <w:ilvl w:val="1"/>
          <w:numId w:val="39"/>
        </w:numPr>
        <w:tabs>
          <w:tab w:val="left" w:pos="426"/>
        </w:tabs>
        <w:spacing w:after="120"/>
        <w:ind w:left="709" w:hanging="349"/>
        <w:jc w:val="both"/>
        <w:rPr>
          <w:b/>
          <w:color w:val="000000"/>
          <w:sz w:val="23"/>
          <w:szCs w:val="23"/>
          <w:lang w:val="lv-LV"/>
        </w:rPr>
      </w:pPr>
      <w:r w:rsidRPr="004C598D">
        <w:rPr>
          <w:b/>
          <w:bCs/>
          <w:color w:val="000000"/>
          <w:sz w:val="23"/>
          <w:szCs w:val="23"/>
          <w:lang w:val="lv-LV"/>
        </w:rPr>
        <w:t xml:space="preserve">11.DAĻA: </w:t>
      </w:r>
      <w:r w:rsidRPr="004C598D">
        <w:rPr>
          <w:bCs/>
          <w:color w:val="000000"/>
          <w:sz w:val="23"/>
          <w:szCs w:val="23"/>
          <w:lang w:val="lv-LV"/>
        </w:rPr>
        <w:t>Revīzijas pakalpojumi</w:t>
      </w:r>
      <w:r w:rsidRPr="004C598D">
        <w:rPr>
          <w:b/>
          <w:bCs/>
          <w:color w:val="000000"/>
          <w:sz w:val="23"/>
          <w:szCs w:val="23"/>
          <w:lang w:val="lv-LV"/>
        </w:rPr>
        <w:t xml:space="preserve"> </w:t>
      </w:r>
      <w:r w:rsidRPr="004C598D">
        <w:rPr>
          <w:bCs/>
          <w:color w:val="000000"/>
          <w:sz w:val="23"/>
          <w:szCs w:val="23"/>
          <w:lang w:val="lv-LV"/>
        </w:rPr>
        <w:t>sabiedrībai ar ierobežotu atbildību “Daugavpils ūdens”;</w:t>
      </w:r>
    </w:p>
    <w:p w:rsidR="006227F6" w:rsidRPr="004C598D" w:rsidRDefault="006227F6" w:rsidP="006227F6">
      <w:pPr>
        <w:numPr>
          <w:ilvl w:val="1"/>
          <w:numId w:val="39"/>
        </w:numPr>
        <w:tabs>
          <w:tab w:val="left" w:pos="426"/>
        </w:tabs>
        <w:spacing w:after="120"/>
        <w:jc w:val="both"/>
        <w:rPr>
          <w:color w:val="000000"/>
          <w:sz w:val="23"/>
          <w:szCs w:val="23"/>
          <w:lang w:val="lv-LV"/>
        </w:rPr>
      </w:pPr>
      <w:r w:rsidRPr="004C598D">
        <w:rPr>
          <w:b/>
          <w:bCs/>
          <w:color w:val="000000"/>
          <w:sz w:val="23"/>
          <w:szCs w:val="23"/>
          <w:lang w:val="lv-LV"/>
        </w:rPr>
        <w:t>12.</w:t>
      </w:r>
      <w:r w:rsidRPr="004C598D">
        <w:rPr>
          <w:b/>
          <w:color w:val="000000"/>
          <w:sz w:val="23"/>
          <w:szCs w:val="23"/>
          <w:lang w:val="lv-LV"/>
        </w:rPr>
        <w:t xml:space="preserve">DAĻA: </w:t>
      </w:r>
      <w:r w:rsidRPr="004C598D">
        <w:rPr>
          <w:bCs/>
          <w:color w:val="000000"/>
          <w:sz w:val="23"/>
          <w:szCs w:val="23"/>
          <w:lang w:val="lv-LV"/>
        </w:rPr>
        <w:t>Revīzijas pakalpojumi</w:t>
      </w:r>
      <w:r w:rsidRPr="004C598D">
        <w:rPr>
          <w:b/>
          <w:bCs/>
          <w:color w:val="000000"/>
          <w:sz w:val="23"/>
          <w:szCs w:val="23"/>
          <w:lang w:val="lv-LV"/>
        </w:rPr>
        <w:t xml:space="preserve"> </w:t>
      </w:r>
      <w:r w:rsidRPr="004C598D">
        <w:rPr>
          <w:bCs/>
          <w:color w:val="000000"/>
          <w:sz w:val="23"/>
          <w:szCs w:val="23"/>
          <w:lang w:val="lv-LV"/>
        </w:rPr>
        <w:t>sabiedrībai ar ierobežotu atbildību “Daugavpils reģionālā slimnīca”.</w:t>
      </w:r>
    </w:p>
    <w:p w:rsidR="006227F6" w:rsidRDefault="00C03F71" w:rsidP="006227F6">
      <w:pPr>
        <w:pStyle w:val="ListParagraph0"/>
        <w:numPr>
          <w:ilvl w:val="0"/>
          <w:numId w:val="39"/>
        </w:numPr>
        <w:jc w:val="both"/>
        <w:rPr>
          <w:sz w:val="23"/>
          <w:szCs w:val="23"/>
          <w:lang w:val="lv-LV"/>
        </w:rPr>
      </w:pPr>
      <w:r>
        <w:rPr>
          <w:sz w:val="23"/>
          <w:szCs w:val="23"/>
          <w:lang w:val="lv-LV"/>
        </w:rPr>
        <w:t xml:space="preserve">Iepirkuma </w:t>
      </w:r>
      <w:r w:rsidRPr="00AC554B">
        <w:rPr>
          <w:sz w:val="23"/>
          <w:szCs w:val="23"/>
          <w:lang w:val="lv-LV"/>
        </w:rPr>
        <w:t>komisija 2017.gada 11.aprīļa sēdē</w:t>
      </w:r>
      <w:r>
        <w:rPr>
          <w:sz w:val="23"/>
          <w:szCs w:val="23"/>
          <w:lang w:val="lv-LV"/>
        </w:rPr>
        <w:t xml:space="preserve"> (prot.Nr.2) konstatē</w:t>
      </w:r>
      <w:r w:rsidR="0053600B">
        <w:rPr>
          <w:sz w:val="23"/>
          <w:szCs w:val="23"/>
          <w:lang w:val="lv-LV"/>
        </w:rPr>
        <w:t>j</w:t>
      </w:r>
      <w:r>
        <w:rPr>
          <w:sz w:val="23"/>
          <w:szCs w:val="23"/>
          <w:lang w:val="lv-LV"/>
        </w:rPr>
        <w:t>a, ka p</w:t>
      </w:r>
      <w:r w:rsidR="006227F6" w:rsidRPr="004C598D">
        <w:rPr>
          <w:sz w:val="23"/>
          <w:szCs w:val="23"/>
          <w:lang w:val="lv-LV"/>
        </w:rPr>
        <w:t xml:space="preserve">iedāvājumus iepirkumā iesniedza šādi </w:t>
      </w:r>
      <w:r w:rsidR="006227F6">
        <w:rPr>
          <w:sz w:val="23"/>
          <w:szCs w:val="23"/>
          <w:lang w:val="lv-LV"/>
        </w:rPr>
        <w:t xml:space="preserve">pieci </w:t>
      </w:r>
      <w:r w:rsidR="006227F6" w:rsidRPr="004C598D">
        <w:rPr>
          <w:sz w:val="23"/>
          <w:szCs w:val="23"/>
          <w:lang w:val="lv-LV"/>
        </w:rPr>
        <w:t>pretendenti un piedāvāja šādas līgumcenas bez PVN šādās iepirkuma daļās:</w:t>
      </w:r>
    </w:p>
    <w:p w:rsidR="0053600B" w:rsidRDefault="0053600B" w:rsidP="0053600B">
      <w:pPr>
        <w:pStyle w:val="ListParagraph0"/>
        <w:ind w:left="360"/>
        <w:jc w:val="both"/>
        <w:rPr>
          <w:sz w:val="23"/>
          <w:szCs w:val="23"/>
          <w:lang w:val="lv-LV"/>
        </w:rPr>
      </w:pPr>
    </w:p>
    <w:tbl>
      <w:tblPr>
        <w:tblW w:w="548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84"/>
        <w:gridCol w:w="1577"/>
        <w:gridCol w:w="2023"/>
        <w:gridCol w:w="1584"/>
        <w:gridCol w:w="1575"/>
      </w:tblGrid>
      <w:tr w:rsidR="006227F6" w:rsidRPr="00FC65C6" w:rsidTr="008F0687">
        <w:trPr>
          <w:trHeight w:val="333"/>
        </w:trPr>
        <w:tc>
          <w:tcPr>
            <w:tcW w:w="1028" w:type="pct"/>
            <w:vMerge w:val="restart"/>
            <w:shd w:val="clear" w:color="auto" w:fill="auto"/>
            <w:vAlign w:val="center"/>
          </w:tcPr>
          <w:p w:rsidR="006227F6" w:rsidRPr="00FC65C6" w:rsidRDefault="006227F6" w:rsidP="008F0687">
            <w:pPr>
              <w:jc w:val="center"/>
              <w:rPr>
                <w:b/>
                <w:sz w:val="23"/>
                <w:szCs w:val="23"/>
                <w:lang w:val="lv-LV"/>
              </w:rPr>
            </w:pPr>
            <w:r w:rsidRPr="00FC65C6">
              <w:rPr>
                <w:b/>
                <w:sz w:val="23"/>
                <w:szCs w:val="23"/>
                <w:lang w:val="lv-LV"/>
              </w:rPr>
              <w:t>DAĻA</w:t>
            </w:r>
          </w:p>
        </w:tc>
        <w:tc>
          <w:tcPr>
            <w:tcW w:w="3972" w:type="pct"/>
            <w:gridSpan w:val="5"/>
          </w:tcPr>
          <w:p w:rsidR="006227F6" w:rsidRPr="00FC65C6" w:rsidRDefault="006227F6" w:rsidP="008F0687">
            <w:pPr>
              <w:jc w:val="center"/>
              <w:rPr>
                <w:b/>
                <w:sz w:val="23"/>
                <w:szCs w:val="23"/>
                <w:lang w:val="lv-LV"/>
              </w:rPr>
            </w:pPr>
            <w:r w:rsidRPr="00FC65C6">
              <w:rPr>
                <w:b/>
                <w:sz w:val="23"/>
                <w:szCs w:val="23"/>
                <w:lang w:val="lv-LV"/>
              </w:rPr>
              <w:t xml:space="preserve">Pretendentu nosaukumi un </w:t>
            </w:r>
          </w:p>
          <w:p w:rsidR="006227F6" w:rsidRPr="00FC65C6" w:rsidRDefault="006227F6" w:rsidP="008F0687">
            <w:pPr>
              <w:jc w:val="center"/>
              <w:rPr>
                <w:b/>
                <w:sz w:val="23"/>
                <w:szCs w:val="23"/>
                <w:lang w:val="lv-LV"/>
              </w:rPr>
            </w:pPr>
            <w:r w:rsidRPr="00FC65C6">
              <w:rPr>
                <w:b/>
                <w:sz w:val="23"/>
                <w:szCs w:val="23"/>
                <w:lang w:val="lv-LV"/>
              </w:rPr>
              <w:t>piedāvātās līgumcenas EUR bez PVN</w:t>
            </w:r>
          </w:p>
        </w:tc>
      </w:tr>
      <w:tr w:rsidR="006227F6" w:rsidRPr="00FC65C6" w:rsidTr="008F0687">
        <w:trPr>
          <w:trHeight w:val="264"/>
        </w:trPr>
        <w:tc>
          <w:tcPr>
            <w:tcW w:w="1028" w:type="pct"/>
            <w:vMerge/>
            <w:shd w:val="clear" w:color="auto" w:fill="auto"/>
            <w:vAlign w:val="center"/>
          </w:tcPr>
          <w:p w:rsidR="006227F6" w:rsidRPr="00FC65C6" w:rsidRDefault="006227F6" w:rsidP="008F0687">
            <w:pPr>
              <w:jc w:val="center"/>
              <w:rPr>
                <w:b/>
                <w:sz w:val="23"/>
                <w:szCs w:val="23"/>
                <w:lang w:val="lv-LV"/>
              </w:rPr>
            </w:pPr>
          </w:p>
        </w:tc>
        <w:tc>
          <w:tcPr>
            <w:tcW w:w="754" w:type="pct"/>
          </w:tcPr>
          <w:p w:rsidR="006227F6" w:rsidRPr="00FC65C6" w:rsidRDefault="006227F6" w:rsidP="008F0687">
            <w:pPr>
              <w:jc w:val="center"/>
              <w:rPr>
                <w:b/>
                <w:sz w:val="23"/>
                <w:szCs w:val="23"/>
                <w:lang w:val="lv-LV"/>
              </w:rPr>
            </w:pPr>
            <w:r w:rsidRPr="00FC65C6">
              <w:rPr>
                <w:sz w:val="23"/>
                <w:szCs w:val="23"/>
                <w:lang w:val="lv-LV"/>
              </w:rPr>
              <w:t xml:space="preserve">SIA „BDO </w:t>
            </w:r>
            <w:proofErr w:type="spellStart"/>
            <w:r w:rsidRPr="00FC65C6">
              <w:rPr>
                <w:sz w:val="23"/>
                <w:szCs w:val="23"/>
                <w:lang w:val="lv-LV"/>
              </w:rPr>
              <w:t>Audit</w:t>
            </w:r>
            <w:proofErr w:type="spellEnd"/>
            <w:r w:rsidRPr="00FC65C6">
              <w:rPr>
                <w:sz w:val="23"/>
                <w:szCs w:val="23"/>
                <w:lang w:val="lv-LV"/>
              </w:rPr>
              <w:t>”</w:t>
            </w:r>
          </w:p>
        </w:tc>
        <w:tc>
          <w:tcPr>
            <w:tcW w:w="751" w:type="pct"/>
          </w:tcPr>
          <w:p w:rsidR="006227F6" w:rsidRPr="00FC65C6" w:rsidRDefault="006227F6" w:rsidP="008F0687">
            <w:pPr>
              <w:jc w:val="center"/>
              <w:rPr>
                <w:b/>
                <w:sz w:val="23"/>
                <w:szCs w:val="23"/>
                <w:lang w:val="lv-LV"/>
              </w:rPr>
            </w:pPr>
            <w:r w:rsidRPr="00FC65C6">
              <w:rPr>
                <w:sz w:val="23"/>
                <w:szCs w:val="23"/>
                <w:lang w:val="lv-LV"/>
              </w:rPr>
              <w:t>SIA „</w:t>
            </w:r>
            <w:r w:rsidRPr="002647EE">
              <w:rPr>
                <w:sz w:val="23"/>
                <w:szCs w:val="23"/>
              </w:rPr>
              <w:t>ERNST &amp; YOUNG BALTIC</w:t>
            </w:r>
            <w:r w:rsidRPr="00FC65C6">
              <w:rPr>
                <w:sz w:val="23"/>
                <w:szCs w:val="23"/>
                <w:lang w:val="lv-LV"/>
              </w:rPr>
              <w:t>”</w:t>
            </w:r>
          </w:p>
        </w:tc>
        <w:tc>
          <w:tcPr>
            <w:tcW w:w="963" w:type="pct"/>
          </w:tcPr>
          <w:p w:rsidR="006227F6" w:rsidRPr="00FC65C6" w:rsidRDefault="006227F6" w:rsidP="008F0687">
            <w:pPr>
              <w:jc w:val="center"/>
              <w:rPr>
                <w:b/>
                <w:sz w:val="23"/>
                <w:szCs w:val="23"/>
                <w:lang w:val="lv-LV"/>
              </w:rPr>
            </w:pPr>
            <w:r w:rsidRPr="00FC65C6">
              <w:rPr>
                <w:sz w:val="23"/>
                <w:szCs w:val="23"/>
                <w:lang w:val="lv-LV"/>
              </w:rPr>
              <w:t xml:space="preserve">SIA </w:t>
            </w:r>
            <w:r>
              <w:rPr>
                <w:sz w:val="23"/>
                <w:szCs w:val="23"/>
                <w:lang w:val="lv-LV"/>
              </w:rPr>
              <w:t>„</w:t>
            </w:r>
            <w:r w:rsidRPr="002647EE">
              <w:rPr>
                <w:sz w:val="23"/>
                <w:szCs w:val="23"/>
              </w:rPr>
              <w:t>REVIDENTS UN GRĀMATVEDIS</w:t>
            </w:r>
            <w:r w:rsidRPr="00FC65C6">
              <w:rPr>
                <w:sz w:val="23"/>
                <w:szCs w:val="23"/>
                <w:lang w:val="lv-LV"/>
              </w:rPr>
              <w:t>”</w:t>
            </w:r>
          </w:p>
        </w:tc>
        <w:tc>
          <w:tcPr>
            <w:tcW w:w="754" w:type="pct"/>
            <w:shd w:val="clear" w:color="auto" w:fill="auto"/>
            <w:vAlign w:val="center"/>
          </w:tcPr>
          <w:p w:rsidR="006227F6" w:rsidRPr="00FC65C6" w:rsidRDefault="006227F6" w:rsidP="008F0687">
            <w:pPr>
              <w:jc w:val="center"/>
              <w:rPr>
                <w:b/>
                <w:sz w:val="23"/>
                <w:szCs w:val="23"/>
                <w:lang w:val="lv-LV"/>
              </w:rPr>
            </w:pPr>
            <w:r w:rsidRPr="00FC65C6">
              <w:rPr>
                <w:sz w:val="23"/>
                <w:szCs w:val="23"/>
                <w:lang w:val="lv-LV"/>
              </w:rPr>
              <w:t>SIA „</w:t>
            </w:r>
            <w:r w:rsidRPr="002647EE">
              <w:rPr>
                <w:sz w:val="23"/>
                <w:szCs w:val="23"/>
              </w:rPr>
              <w:t>BAKER TILLY BALTICS</w:t>
            </w:r>
            <w:r w:rsidRPr="00FC65C6">
              <w:rPr>
                <w:sz w:val="23"/>
                <w:szCs w:val="23"/>
                <w:lang w:val="lv-LV"/>
              </w:rPr>
              <w:t>”</w:t>
            </w:r>
          </w:p>
        </w:tc>
        <w:tc>
          <w:tcPr>
            <w:tcW w:w="751" w:type="pct"/>
          </w:tcPr>
          <w:p w:rsidR="006227F6" w:rsidRPr="00FC65C6" w:rsidRDefault="006227F6" w:rsidP="008F0687">
            <w:pPr>
              <w:jc w:val="center"/>
              <w:rPr>
                <w:sz w:val="23"/>
                <w:szCs w:val="23"/>
                <w:lang w:val="lv-LV"/>
              </w:rPr>
            </w:pPr>
            <w:r w:rsidRPr="00FC65C6">
              <w:rPr>
                <w:sz w:val="23"/>
                <w:szCs w:val="23"/>
                <w:lang w:val="lv-LV"/>
              </w:rPr>
              <w:t xml:space="preserve">SIA „Orients </w:t>
            </w:r>
            <w:proofErr w:type="spellStart"/>
            <w:r w:rsidRPr="00FC65C6">
              <w:rPr>
                <w:sz w:val="23"/>
                <w:szCs w:val="23"/>
                <w:lang w:val="lv-LV"/>
              </w:rPr>
              <w:t>Audit</w:t>
            </w:r>
            <w:proofErr w:type="spellEnd"/>
            <w:r w:rsidRPr="00FC65C6">
              <w:rPr>
                <w:sz w:val="23"/>
                <w:szCs w:val="23"/>
                <w:lang w:val="lv-LV"/>
              </w:rPr>
              <w:t xml:space="preserve"> &amp;</w:t>
            </w:r>
            <w:r>
              <w:rPr>
                <w:sz w:val="23"/>
                <w:szCs w:val="23"/>
                <w:lang w:val="lv-LV"/>
              </w:rPr>
              <w:t xml:space="preserve"> </w:t>
            </w:r>
            <w:proofErr w:type="spellStart"/>
            <w:r w:rsidRPr="00FC65C6">
              <w:rPr>
                <w:sz w:val="23"/>
                <w:szCs w:val="23"/>
                <w:lang w:val="lv-LV"/>
              </w:rPr>
              <w:t>Finance</w:t>
            </w:r>
            <w:proofErr w:type="spellEnd"/>
            <w:r w:rsidRPr="00FC65C6">
              <w:rPr>
                <w:sz w:val="23"/>
                <w:szCs w:val="23"/>
                <w:lang w:val="lv-LV"/>
              </w:rPr>
              <w:t>”</w:t>
            </w:r>
          </w:p>
        </w:tc>
      </w:tr>
      <w:tr w:rsidR="006227F6" w:rsidRPr="00CA5A8F" w:rsidTr="008F0687">
        <w:trPr>
          <w:trHeight w:val="264"/>
        </w:trPr>
        <w:tc>
          <w:tcPr>
            <w:tcW w:w="1028" w:type="pct"/>
            <w:vMerge/>
            <w:shd w:val="clear" w:color="auto" w:fill="auto"/>
            <w:vAlign w:val="center"/>
          </w:tcPr>
          <w:p w:rsidR="006227F6" w:rsidRPr="00FC65C6" w:rsidRDefault="006227F6" w:rsidP="008F0687">
            <w:pPr>
              <w:jc w:val="center"/>
              <w:rPr>
                <w:b/>
                <w:sz w:val="23"/>
                <w:szCs w:val="23"/>
                <w:lang w:val="lv-LV"/>
              </w:rPr>
            </w:pPr>
          </w:p>
        </w:tc>
        <w:tc>
          <w:tcPr>
            <w:tcW w:w="754"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w:t>
            </w:r>
            <w:r>
              <w:rPr>
                <w:sz w:val="18"/>
                <w:szCs w:val="23"/>
                <w:lang w:val="lv-LV"/>
              </w:rPr>
              <w:t xml:space="preserve"> juridiskās un tematiskās revīz</w:t>
            </w:r>
            <w:r w:rsidRPr="00FC65C6">
              <w:rPr>
                <w:sz w:val="18"/>
                <w:szCs w:val="23"/>
                <w:lang w:val="lv-LV"/>
              </w:rPr>
              <w:t>ijas)</w:t>
            </w:r>
          </w:p>
        </w:tc>
        <w:tc>
          <w:tcPr>
            <w:tcW w:w="751"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 juridiskās un tematiskās revīzijas)</w:t>
            </w:r>
          </w:p>
        </w:tc>
        <w:tc>
          <w:tcPr>
            <w:tcW w:w="963"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 xml:space="preserve">(2017.g.pārskata revīzijas veikšana/ juridiskās un tematiskās </w:t>
            </w:r>
            <w:proofErr w:type="spellStart"/>
            <w:r w:rsidRPr="00FC65C6">
              <w:rPr>
                <w:sz w:val="18"/>
                <w:szCs w:val="23"/>
                <w:lang w:val="lv-LV"/>
              </w:rPr>
              <w:t>revīziijas</w:t>
            </w:r>
            <w:proofErr w:type="spellEnd"/>
            <w:r w:rsidRPr="00FC65C6">
              <w:rPr>
                <w:sz w:val="18"/>
                <w:szCs w:val="23"/>
                <w:lang w:val="lv-LV"/>
              </w:rPr>
              <w:t>)</w:t>
            </w:r>
          </w:p>
        </w:tc>
        <w:tc>
          <w:tcPr>
            <w:tcW w:w="754" w:type="pct"/>
            <w:shd w:val="clear" w:color="auto" w:fill="auto"/>
            <w:vAlign w:val="center"/>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w:t>
            </w:r>
            <w:r>
              <w:rPr>
                <w:sz w:val="18"/>
                <w:szCs w:val="23"/>
                <w:lang w:val="lv-LV"/>
              </w:rPr>
              <w:t xml:space="preserve"> juridiskās un tematiskās revīz</w:t>
            </w:r>
            <w:r w:rsidRPr="00FC65C6">
              <w:rPr>
                <w:sz w:val="18"/>
                <w:szCs w:val="23"/>
                <w:lang w:val="lv-LV"/>
              </w:rPr>
              <w:t>ijas)</w:t>
            </w:r>
          </w:p>
        </w:tc>
        <w:tc>
          <w:tcPr>
            <w:tcW w:w="751"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w:t>
            </w:r>
            <w:r>
              <w:rPr>
                <w:sz w:val="18"/>
                <w:szCs w:val="23"/>
                <w:lang w:val="lv-LV"/>
              </w:rPr>
              <w:t xml:space="preserve"> juridiskās un tematiskās revīz</w:t>
            </w:r>
            <w:r w:rsidRPr="00FC65C6">
              <w:rPr>
                <w:sz w:val="18"/>
                <w:szCs w:val="23"/>
                <w:lang w:val="lv-LV"/>
              </w:rPr>
              <w:t>ijas)</w:t>
            </w: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sz w:val="18"/>
                <w:szCs w:val="18"/>
                <w:lang w:val="lv-LV"/>
              </w:rPr>
              <w:t>1.DAĻA</w:t>
            </w:r>
            <w:r>
              <w:rPr>
                <w:sz w:val="18"/>
                <w:szCs w:val="18"/>
                <w:lang w:val="lv-LV"/>
              </w:rPr>
              <w:t xml:space="preserve">: </w:t>
            </w:r>
            <w:r w:rsidRPr="00494A7C">
              <w:rPr>
                <w:bCs/>
                <w:color w:val="000000"/>
                <w:sz w:val="18"/>
                <w:szCs w:val="18"/>
                <w:lang w:val="lv-LV"/>
              </w:rPr>
              <w:t>Revīzijas pakalpojumi sabiedrībai ar ierobežotu atbildību “Daugavpils autobusu parks</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6200,00</w:t>
            </w:r>
          </w:p>
          <w:p w:rsidR="006227F6" w:rsidRPr="00FC65C6" w:rsidRDefault="006227F6" w:rsidP="008F0687">
            <w:pPr>
              <w:jc w:val="center"/>
              <w:rPr>
                <w:sz w:val="23"/>
                <w:szCs w:val="23"/>
                <w:lang w:val="lv-LV"/>
              </w:rPr>
            </w:pPr>
            <w:r w:rsidRPr="00FC65C6">
              <w:rPr>
                <w:sz w:val="23"/>
                <w:szCs w:val="23"/>
                <w:lang w:val="lv-LV"/>
              </w:rPr>
              <w:t>(3500/3000)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8000,00</w:t>
            </w:r>
          </w:p>
          <w:p w:rsidR="006227F6" w:rsidRPr="00FC65C6" w:rsidRDefault="006227F6" w:rsidP="008F0687">
            <w:pPr>
              <w:jc w:val="center"/>
              <w:rPr>
                <w:sz w:val="23"/>
                <w:szCs w:val="23"/>
                <w:lang w:val="lv-LV"/>
              </w:rPr>
            </w:pPr>
            <w:r w:rsidRPr="00FC65C6">
              <w:rPr>
                <w:sz w:val="23"/>
                <w:szCs w:val="23"/>
                <w:lang w:val="lv-LV"/>
              </w:rPr>
              <w:t>(4000/4000)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sz w:val="18"/>
                <w:szCs w:val="18"/>
                <w:lang w:val="lv-LV"/>
              </w:rPr>
              <w:t>2. DAĻA</w:t>
            </w:r>
            <w:r w:rsidRPr="00494A7C">
              <w:rPr>
                <w:b/>
                <w:sz w:val="18"/>
                <w:szCs w:val="18"/>
                <w:lang w:val="lv-LV"/>
              </w:rPr>
              <w:t xml:space="preserve">: </w:t>
            </w:r>
            <w:r w:rsidRPr="00494A7C">
              <w:rPr>
                <w:bCs/>
                <w:sz w:val="18"/>
                <w:szCs w:val="18"/>
                <w:lang w:val="lv-LV"/>
              </w:rPr>
              <w:t xml:space="preserve">Revīzijas pakalpojumi sabiedrībai ar ierobežotu atbildību “Labiekārtošana </w:t>
            </w:r>
            <w:r w:rsidRPr="00494A7C">
              <w:rPr>
                <w:b/>
                <w:bCs/>
                <w:sz w:val="18"/>
                <w:szCs w:val="18"/>
                <w:lang w:val="lv-LV"/>
              </w:rPr>
              <w:t>-</w:t>
            </w:r>
            <w:r w:rsidRPr="00494A7C">
              <w:rPr>
                <w:bCs/>
                <w:sz w:val="18"/>
                <w:szCs w:val="18"/>
                <w:lang w:val="lv-LV"/>
              </w:rPr>
              <w:t>D”</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7200,00</w:t>
            </w:r>
          </w:p>
          <w:p w:rsidR="006227F6" w:rsidRPr="00FC65C6" w:rsidRDefault="006227F6" w:rsidP="008F0687">
            <w:pPr>
              <w:jc w:val="center"/>
              <w:rPr>
                <w:sz w:val="23"/>
                <w:szCs w:val="23"/>
                <w:lang w:val="lv-LV"/>
              </w:rPr>
            </w:pPr>
            <w:r w:rsidRPr="00FC65C6">
              <w:rPr>
                <w:sz w:val="23"/>
                <w:szCs w:val="23"/>
                <w:lang w:val="lv-LV"/>
              </w:rPr>
              <w:t>(3200/4000)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8000,00</w:t>
            </w:r>
          </w:p>
          <w:p w:rsidR="006227F6" w:rsidRPr="00FC65C6" w:rsidRDefault="006227F6" w:rsidP="008F0687">
            <w:pPr>
              <w:jc w:val="center"/>
              <w:rPr>
                <w:sz w:val="23"/>
                <w:szCs w:val="23"/>
                <w:lang w:val="lv-LV"/>
              </w:rPr>
            </w:pPr>
            <w:r w:rsidRPr="00FC65C6">
              <w:rPr>
                <w:sz w:val="23"/>
                <w:szCs w:val="23"/>
                <w:lang w:val="lv-LV"/>
              </w:rPr>
              <w:t>(4000/4000)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3. DAĻA: Revīzijas pakalpojumi sabiedrībai ar ierobežotu atbildību “Daugavpils zobārstniecības poliklīnika”</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5400,00</w:t>
            </w:r>
          </w:p>
          <w:p w:rsidR="006227F6" w:rsidRPr="00FC65C6" w:rsidRDefault="006227F6" w:rsidP="008F0687">
            <w:pPr>
              <w:jc w:val="center"/>
              <w:rPr>
                <w:sz w:val="23"/>
                <w:szCs w:val="23"/>
                <w:lang w:val="lv-LV"/>
              </w:rPr>
            </w:pPr>
            <w:r w:rsidRPr="00FC65C6">
              <w:rPr>
                <w:sz w:val="23"/>
                <w:szCs w:val="23"/>
                <w:lang w:val="lv-LV"/>
              </w:rPr>
              <w:t>(2400/3000)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7000,00</w:t>
            </w:r>
          </w:p>
          <w:p w:rsidR="006227F6" w:rsidRPr="00FC65C6" w:rsidRDefault="006227F6" w:rsidP="008F0687">
            <w:pPr>
              <w:jc w:val="center"/>
              <w:rPr>
                <w:sz w:val="23"/>
                <w:szCs w:val="23"/>
                <w:lang w:val="lv-LV"/>
              </w:rPr>
            </w:pPr>
            <w:r w:rsidRPr="00FC65C6">
              <w:rPr>
                <w:sz w:val="23"/>
                <w:szCs w:val="23"/>
                <w:lang w:val="lv-LV"/>
              </w:rPr>
              <w:t>(3000/4000)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4. DAĻA: Revīzijas pakalpojumi sabiedrībai ar ierobežotu atbildību “Daugavpils bērnu veselības centrs”</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5400,00</w:t>
            </w:r>
          </w:p>
          <w:p w:rsidR="006227F6" w:rsidRPr="00FC65C6" w:rsidRDefault="006227F6" w:rsidP="008F0687">
            <w:pPr>
              <w:jc w:val="center"/>
              <w:rPr>
                <w:sz w:val="23"/>
                <w:szCs w:val="23"/>
                <w:lang w:val="lv-LV"/>
              </w:rPr>
            </w:pPr>
            <w:r w:rsidRPr="00FC65C6">
              <w:rPr>
                <w:sz w:val="23"/>
                <w:szCs w:val="23"/>
                <w:lang w:val="lv-LV"/>
              </w:rPr>
              <w:t>(2400/3000)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6000,00</w:t>
            </w:r>
          </w:p>
          <w:p w:rsidR="006227F6" w:rsidRPr="00FC65C6" w:rsidRDefault="006227F6" w:rsidP="008F0687">
            <w:pPr>
              <w:jc w:val="center"/>
              <w:rPr>
                <w:sz w:val="23"/>
                <w:szCs w:val="23"/>
                <w:lang w:val="lv-LV"/>
              </w:rPr>
            </w:pPr>
            <w:r w:rsidRPr="00FC65C6">
              <w:rPr>
                <w:sz w:val="23"/>
                <w:szCs w:val="23"/>
                <w:lang w:val="lv-LV"/>
              </w:rPr>
              <w:t>(2000/4000)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sz w:val="18"/>
                <w:szCs w:val="18"/>
                <w:lang w:val="lv-LV"/>
              </w:rPr>
              <w:t xml:space="preserve">5. DAĻA: </w:t>
            </w:r>
            <w:r w:rsidRPr="00494A7C">
              <w:rPr>
                <w:bCs/>
                <w:sz w:val="18"/>
                <w:szCs w:val="18"/>
                <w:lang w:val="lv-LV"/>
              </w:rPr>
              <w:t>Revīzijas pakalpojumi sabiedrībai ar ierobežotu atbildību “Sadzīves pakalpojumu kombināts”</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5400,00</w:t>
            </w:r>
          </w:p>
          <w:p w:rsidR="006227F6" w:rsidRPr="00FC65C6" w:rsidRDefault="006227F6" w:rsidP="008F0687">
            <w:pPr>
              <w:jc w:val="center"/>
              <w:rPr>
                <w:sz w:val="23"/>
                <w:szCs w:val="23"/>
                <w:lang w:val="lv-LV"/>
              </w:rPr>
            </w:pPr>
            <w:r w:rsidRPr="00FC65C6">
              <w:rPr>
                <w:sz w:val="23"/>
                <w:szCs w:val="23"/>
                <w:lang w:val="lv-LV"/>
              </w:rPr>
              <w:t>(2400/3000)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6000,00</w:t>
            </w:r>
          </w:p>
          <w:p w:rsidR="006227F6" w:rsidRPr="00FC65C6" w:rsidRDefault="006227F6" w:rsidP="008F0687">
            <w:pPr>
              <w:jc w:val="center"/>
              <w:rPr>
                <w:sz w:val="23"/>
                <w:szCs w:val="23"/>
                <w:lang w:val="lv-LV"/>
              </w:rPr>
            </w:pPr>
            <w:r w:rsidRPr="00FC65C6">
              <w:rPr>
                <w:sz w:val="23"/>
                <w:szCs w:val="23"/>
                <w:lang w:val="lv-LV"/>
              </w:rPr>
              <w:t>(2000/4000)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6. DAĻA: Revīzijas pakalpojumi sabiedrībai ar ierobežotu atbildību “Daugavpils lidosta”</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5400,00</w:t>
            </w:r>
          </w:p>
          <w:p w:rsidR="006227F6" w:rsidRPr="00FC65C6" w:rsidRDefault="006227F6" w:rsidP="008F0687">
            <w:pPr>
              <w:jc w:val="center"/>
              <w:rPr>
                <w:sz w:val="23"/>
                <w:szCs w:val="23"/>
                <w:lang w:val="lv-LV"/>
              </w:rPr>
            </w:pPr>
            <w:r w:rsidRPr="00FC65C6">
              <w:rPr>
                <w:sz w:val="23"/>
                <w:szCs w:val="23"/>
                <w:lang w:val="lv-LV"/>
              </w:rPr>
              <w:t>(2400/3000)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6000,00</w:t>
            </w:r>
          </w:p>
          <w:p w:rsidR="006227F6" w:rsidRPr="00FC65C6" w:rsidRDefault="006227F6" w:rsidP="008F0687">
            <w:pPr>
              <w:jc w:val="center"/>
              <w:rPr>
                <w:sz w:val="23"/>
                <w:szCs w:val="23"/>
                <w:lang w:val="lv-LV"/>
              </w:rPr>
            </w:pPr>
            <w:r w:rsidRPr="00FC65C6">
              <w:rPr>
                <w:sz w:val="23"/>
                <w:szCs w:val="23"/>
                <w:lang w:val="lv-LV"/>
              </w:rPr>
              <w:t>(2000/4000)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 xml:space="preserve">7. DAĻA: Revīzijas </w:t>
            </w:r>
            <w:r w:rsidRPr="00494A7C">
              <w:rPr>
                <w:bCs/>
                <w:sz w:val="18"/>
                <w:szCs w:val="18"/>
                <w:lang w:val="lv-LV"/>
              </w:rPr>
              <w:lastRenderedPageBreak/>
              <w:t>pakalpojumi sabiedrībai ar ierobežotu atbildību “</w:t>
            </w:r>
            <w:proofErr w:type="spellStart"/>
            <w:r w:rsidRPr="00494A7C">
              <w:rPr>
                <w:bCs/>
                <w:sz w:val="18"/>
                <w:szCs w:val="18"/>
                <w:lang w:val="lv-LV"/>
              </w:rPr>
              <w:t>Parkings</w:t>
            </w:r>
            <w:proofErr w:type="spellEnd"/>
            <w:r w:rsidRPr="00494A7C">
              <w:rPr>
                <w:bCs/>
                <w:sz w:val="18"/>
                <w:szCs w:val="18"/>
                <w:lang w:val="lv-LV"/>
              </w:rPr>
              <w:t xml:space="preserve"> D”</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lastRenderedPageBreak/>
              <w:t>5400,00</w:t>
            </w:r>
          </w:p>
          <w:p w:rsidR="006227F6" w:rsidRPr="00FC65C6" w:rsidRDefault="006227F6" w:rsidP="008F0687">
            <w:pPr>
              <w:jc w:val="center"/>
              <w:rPr>
                <w:sz w:val="23"/>
                <w:szCs w:val="23"/>
                <w:lang w:val="lv-LV"/>
              </w:rPr>
            </w:pPr>
            <w:r w:rsidRPr="00FC65C6">
              <w:rPr>
                <w:sz w:val="23"/>
                <w:szCs w:val="23"/>
                <w:lang w:val="lv-LV"/>
              </w:rPr>
              <w:lastRenderedPageBreak/>
              <w:t>(2400/3000)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6000,00</w:t>
            </w:r>
          </w:p>
          <w:p w:rsidR="006227F6" w:rsidRPr="00FC65C6" w:rsidRDefault="006227F6" w:rsidP="008F0687">
            <w:pPr>
              <w:jc w:val="center"/>
              <w:rPr>
                <w:sz w:val="23"/>
                <w:szCs w:val="23"/>
                <w:lang w:val="lv-LV"/>
              </w:rPr>
            </w:pPr>
            <w:r w:rsidRPr="00FC65C6">
              <w:rPr>
                <w:sz w:val="23"/>
                <w:szCs w:val="23"/>
                <w:lang w:val="lv-LV"/>
              </w:rPr>
              <w:lastRenderedPageBreak/>
              <w:t>(2000/4000)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lastRenderedPageBreak/>
              <w:t>8. DAĻA: Revīzijas pakalpojumi akciju sabiedrībai “Daugavpils satiksme”</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6200,00</w:t>
            </w:r>
          </w:p>
          <w:p w:rsidR="006227F6" w:rsidRPr="00FC65C6" w:rsidRDefault="006227F6" w:rsidP="008F0687">
            <w:pPr>
              <w:jc w:val="center"/>
              <w:rPr>
                <w:sz w:val="23"/>
                <w:szCs w:val="23"/>
                <w:lang w:val="lv-LV"/>
              </w:rPr>
            </w:pPr>
            <w:r w:rsidRPr="00FC65C6">
              <w:rPr>
                <w:sz w:val="23"/>
                <w:szCs w:val="23"/>
                <w:lang w:val="lv-LV"/>
              </w:rPr>
              <w:t>(3200/3000)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10000,00</w:t>
            </w:r>
          </w:p>
          <w:p w:rsidR="006227F6" w:rsidRPr="00FC65C6" w:rsidRDefault="006227F6" w:rsidP="008F0687">
            <w:pPr>
              <w:jc w:val="center"/>
              <w:rPr>
                <w:sz w:val="23"/>
                <w:szCs w:val="23"/>
                <w:lang w:val="lv-LV"/>
              </w:rPr>
            </w:pPr>
            <w:r w:rsidRPr="00FC65C6">
              <w:rPr>
                <w:sz w:val="23"/>
                <w:szCs w:val="23"/>
                <w:lang w:val="lv-LV"/>
              </w:rPr>
              <w:t>(6000/4000)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shd w:val="clear" w:color="auto" w:fill="A6A6A6"/>
            <w:vAlign w:val="center"/>
          </w:tcPr>
          <w:p w:rsidR="006227F6" w:rsidRPr="00FC65C6" w:rsidRDefault="006227F6" w:rsidP="008F0687">
            <w:pPr>
              <w:jc w:val="center"/>
              <w:rPr>
                <w:sz w:val="23"/>
                <w:szCs w:val="23"/>
                <w:lang w:val="lv-LV"/>
              </w:rPr>
            </w:pP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sz w:val="18"/>
                <w:szCs w:val="18"/>
                <w:lang w:val="lv-LV"/>
              </w:rPr>
              <w:t xml:space="preserve">9. DAĻA: </w:t>
            </w:r>
            <w:r w:rsidRPr="00494A7C">
              <w:rPr>
                <w:bCs/>
                <w:sz w:val="18"/>
                <w:szCs w:val="18"/>
                <w:lang w:val="lv-LV"/>
              </w:rPr>
              <w:t>Revīzijas pakalpojumi sabiedrībai ar ierobežotu atbildību “Daugavpils dzīvokļu un komunālās saimniecības uzņēmums”</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6200,00</w:t>
            </w:r>
          </w:p>
          <w:p w:rsidR="006227F6" w:rsidRPr="00FC65C6" w:rsidRDefault="006227F6" w:rsidP="008F0687">
            <w:pPr>
              <w:jc w:val="center"/>
              <w:rPr>
                <w:sz w:val="23"/>
                <w:szCs w:val="23"/>
                <w:lang w:val="lv-LV"/>
              </w:rPr>
            </w:pPr>
            <w:r w:rsidRPr="00FC65C6">
              <w:rPr>
                <w:sz w:val="23"/>
                <w:szCs w:val="23"/>
                <w:lang w:val="lv-LV"/>
              </w:rPr>
              <w:t>(3500/3000)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12000,00</w:t>
            </w:r>
          </w:p>
          <w:p w:rsidR="006227F6" w:rsidRPr="00FC65C6" w:rsidRDefault="006227F6" w:rsidP="008F0687">
            <w:pPr>
              <w:jc w:val="center"/>
              <w:rPr>
                <w:sz w:val="23"/>
                <w:szCs w:val="23"/>
                <w:lang w:val="lv-LV"/>
              </w:rPr>
            </w:pPr>
            <w:r w:rsidRPr="00FC65C6">
              <w:rPr>
                <w:sz w:val="23"/>
                <w:szCs w:val="23"/>
                <w:lang w:val="lv-LV"/>
              </w:rPr>
              <w:t>(8000/4000)</w:t>
            </w:r>
          </w:p>
        </w:tc>
        <w:tc>
          <w:tcPr>
            <w:tcW w:w="754" w:type="pct"/>
            <w:shd w:val="clear" w:color="auto" w:fill="A6A6A6"/>
            <w:vAlign w:val="center"/>
          </w:tcPr>
          <w:p w:rsidR="006227F6" w:rsidRPr="00FC65C6" w:rsidRDefault="006227F6" w:rsidP="008F0687">
            <w:pPr>
              <w:jc w:val="center"/>
              <w:rPr>
                <w:sz w:val="23"/>
                <w:szCs w:val="23"/>
                <w:lang w:val="lv-LV"/>
              </w:rPr>
            </w:pPr>
          </w:p>
        </w:tc>
        <w:tc>
          <w:tcPr>
            <w:tcW w:w="751" w:type="pct"/>
            <w:vAlign w:val="center"/>
          </w:tcPr>
          <w:p w:rsidR="006227F6" w:rsidRPr="00FC65C6" w:rsidRDefault="006227F6" w:rsidP="008F0687">
            <w:pPr>
              <w:jc w:val="center"/>
              <w:rPr>
                <w:sz w:val="23"/>
                <w:szCs w:val="23"/>
                <w:lang w:val="lv-LV"/>
              </w:rPr>
            </w:pPr>
            <w:r w:rsidRPr="00FC65C6">
              <w:rPr>
                <w:sz w:val="23"/>
                <w:szCs w:val="23"/>
                <w:lang w:val="lv-LV"/>
              </w:rPr>
              <w:t>8100,00</w:t>
            </w:r>
          </w:p>
          <w:p w:rsidR="006227F6" w:rsidRPr="00FC65C6" w:rsidRDefault="006227F6" w:rsidP="008F0687">
            <w:pPr>
              <w:jc w:val="center"/>
              <w:rPr>
                <w:sz w:val="23"/>
                <w:szCs w:val="23"/>
                <w:lang w:val="lv-LV"/>
              </w:rPr>
            </w:pPr>
            <w:r w:rsidRPr="00FC65C6">
              <w:rPr>
                <w:sz w:val="23"/>
                <w:szCs w:val="23"/>
                <w:lang w:val="lv-LV"/>
              </w:rPr>
              <w:t>(4100/4000)</w:t>
            </w: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10. DAĻA: Revīzijas pakalpojumi pašvaldības akciju sabiedrībai “Daugavpils siltumtīkli”</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8500,00</w:t>
            </w:r>
          </w:p>
          <w:p w:rsidR="006227F6" w:rsidRPr="00FC65C6" w:rsidRDefault="006227F6" w:rsidP="008F0687">
            <w:pPr>
              <w:jc w:val="center"/>
              <w:rPr>
                <w:sz w:val="23"/>
                <w:szCs w:val="23"/>
                <w:lang w:val="lv-LV"/>
              </w:rPr>
            </w:pPr>
            <w:r w:rsidRPr="00FC65C6">
              <w:rPr>
                <w:sz w:val="23"/>
                <w:szCs w:val="23"/>
                <w:lang w:val="lv-LV"/>
              </w:rPr>
              <w:t>(5500/3000)</w:t>
            </w:r>
          </w:p>
        </w:tc>
        <w:tc>
          <w:tcPr>
            <w:tcW w:w="751" w:type="pct"/>
            <w:vAlign w:val="center"/>
          </w:tcPr>
          <w:p w:rsidR="006227F6" w:rsidRPr="00FC65C6" w:rsidRDefault="006227F6" w:rsidP="008F0687">
            <w:pPr>
              <w:jc w:val="center"/>
              <w:rPr>
                <w:sz w:val="23"/>
                <w:szCs w:val="23"/>
                <w:lang w:val="lv-LV"/>
              </w:rPr>
            </w:pPr>
            <w:r w:rsidRPr="00FC65C6">
              <w:rPr>
                <w:sz w:val="23"/>
                <w:szCs w:val="23"/>
                <w:lang w:val="lv-LV"/>
              </w:rPr>
              <w:t>28500,00</w:t>
            </w:r>
          </w:p>
          <w:p w:rsidR="006227F6" w:rsidRPr="00FC65C6" w:rsidRDefault="006227F6" w:rsidP="008F0687">
            <w:pPr>
              <w:jc w:val="center"/>
              <w:rPr>
                <w:sz w:val="23"/>
                <w:szCs w:val="23"/>
                <w:lang w:val="lv-LV"/>
              </w:rPr>
            </w:pPr>
            <w:r w:rsidRPr="00FC65C6">
              <w:rPr>
                <w:sz w:val="23"/>
                <w:szCs w:val="23"/>
                <w:lang w:val="lv-LV"/>
              </w:rPr>
              <w:t>(8500/20000)</w:t>
            </w: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12000,00</w:t>
            </w:r>
          </w:p>
          <w:p w:rsidR="006227F6" w:rsidRPr="00FC65C6" w:rsidRDefault="006227F6" w:rsidP="008F0687">
            <w:pPr>
              <w:jc w:val="center"/>
              <w:rPr>
                <w:sz w:val="23"/>
                <w:szCs w:val="23"/>
                <w:lang w:val="lv-LV"/>
              </w:rPr>
            </w:pPr>
            <w:r w:rsidRPr="00FC65C6">
              <w:rPr>
                <w:sz w:val="23"/>
                <w:szCs w:val="23"/>
                <w:lang w:val="lv-LV"/>
              </w:rPr>
              <w:t>(8000/4000)</w:t>
            </w:r>
          </w:p>
        </w:tc>
        <w:tc>
          <w:tcPr>
            <w:tcW w:w="754" w:type="pct"/>
            <w:shd w:val="clear" w:color="auto" w:fill="auto"/>
            <w:vAlign w:val="center"/>
          </w:tcPr>
          <w:p w:rsidR="006227F6" w:rsidRPr="00FC65C6" w:rsidRDefault="006227F6" w:rsidP="008F0687">
            <w:pPr>
              <w:jc w:val="center"/>
              <w:rPr>
                <w:sz w:val="23"/>
                <w:szCs w:val="23"/>
                <w:lang w:val="lv-LV"/>
              </w:rPr>
            </w:pPr>
            <w:r w:rsidRPr="00FC65C6">
              <w:rPr>
                <w:sz w:val="23"/>
                <w:szCs w:val="23"/>
                <w:lang w:val="lv-LV"/>
              </w:rPr>
              <w:t>8500,00</w:t>
            </w:r>
          </w:p>
          <w:p w:rsidR="006227F6" w:rsidRPr="00FC65C6" w:rsidRDefault="006227F6" w:rsidP="008F0687">
            <w:pPr>
              <w:jc w:val="center"/>
              <w:rPr>
                <w:sz w:val="23"/>
                <w:szCs w:val="23"/>
                <w:lang w:val="lv-LV"/>
              </w:rPr>
            </w:pPr>
            <w:r w:rsidRPr="00FC65C6">
              <w:rPr>
                <w:sz w:val="23"/>
                <w:szCs w:val="23"/>
                <w:lang w:val="lv-LV"/>
              </w:rPr>
              <w:t>(4500/4000)</w:t>
            </w:r>
          </w:p>
        </w:tc>
        <w:tc>
          <w:tcPr>
            <w:tcW w:w="751" w:type="pct"/>
            <w:vAlign w:val="center"/>
          </w:tcPr>
          <w:p w:rsidR="006227F6" w:rsidRPr="00FC65C6" w:rsidRDefault="006227F6" w:rsidP="008F0687">
            <w:pPr>
              <w:jc w:val="center"/>
              <w:rPr>
                <w:sz w:val="23"/>
                <w:szCs w:val="23"/>
                <w:lang w:val="lv-LV"/>
              </w:rPr>
            </w:pPr>
            <w:r w:rsidRPr="00FC65C6">
              <w:rPr>
                <w:sz w:val="23"/>
                <w:szCs w:val="23"/>
                <w:lang w:val="lv-LV"/>
              </w:rPr>
              <w:t>8500,00</w:t>
            </w:r>
          </w:p>
          <w:p w:rsidR="006227F6" w:rsidRPr="00FC65C6" w:rsidRDefault="006227F6" w:rsidP="008F0687">
            <w:pPr>
              <w:jc w:val="center"/>
              <w:rPr>
                <w:sz w:val="23"/>
                <w:szCs w:val="23"/>
                <w:lang w:val="lv-LV"/>
              </w:rPr>
            </w:pPr>
            <w:r w:rsidRPr="00FC65C6">
              <w:rPr>
                <w:sz w:val="23"/>
                <w:szCs w:val="23"/>
                <w:lang w:val="lv-LV"/>
              </w:rPr>
              <w:t>(4500/4000)</w:t>
            </w: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11. DAĻA: Revīzijas pakalpojumi sabiedrībai ar ierobežotu atbildību “Daugavpils ūdens”</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8700,00</w:t>
            </w:r>
          </w:p>
          <w:p w:rsidR="006227F6" w:rsidRPr="00FC65C6" w:rsidRDefault="006227F6" w:rsidP="008F0687">
            <w:pPr>
              <w:jc w:val="center"/>
              <w:rPr>
                <w:sz w:val="23"/>
                <w:szCs w:val="23"/>
                <w:lang w:val="lv-LV"/>
              </w:rPr>
            </w:pPr>
            <w:r w:rsidRPr="00FC65C6">
              <w:rPr>
                <w:sz w:val="23"/>
                <w:szCs w:val="23"/>
                <w:lang w:val="lv-LV"/>
              </w:rPr>
              <w:t>(5700/3000)</w:t>
            </w:r>
          </w:p>
        </w:tc>
        <w:tc>
          <w:tcPr>
            <w:tcW w:w="751" w:type="pct"/>
            <w:vAlign w:val="center"/>
          </w:tcPr>
          <w:p w:rsidR="006227F6" w:rsidRPr="00FC65C6" w:rsidRDefault="006227F6" w:rsidP="008F0687">
            <w:pPr>
              <w:jc w:val="center"/>
              <w:rPr>
                <w:sz w:val="23"/>
                <w:szCs w:val="23"/>
                <w:lang w:val="lv-LV"/>
              </w:rPr>
            </w:pPr>
            <w:r w:rsidRPr="00FC65C6">
              <w:rPr>
                <w:sz w:val="23"/>
                <w:szCs w:val="23"/>
                <w:lang w:val="lv-LV"/>
              </w:rPr>
              <w:t>28500,00</w:t>
            </w:r>
          </w:p>
          <w:p w:rsidR="006227F6" w:rsidRPr="00FC65C6" w:rsidRDefault="006227F6" w:rsidP="008F0687">
            <w:pPr>
              <w:jc w:val="center"/>
              <w:rPr>
                <w:sz w:val="23"/>
                <w:szCs w:val="23"/>
                <w:lang w:val="lv-LV"/>
              </w:rPr>
            </w:pPr>
            <w:r w:rsidRPr="00FC65C6">
              <w:rPr>
                <w:sz w:val="23"/>
                <w:szCs w:val="23"/>
                <w:lang w:val="lv-LV"/>
              </w:rPr>
              <w:t>(8500/20000)</w:t>
            </w: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12000,00</w:t>
            </w:r>
          </w:p>
          <w:p w:rsidR="006227F6" w:rsidRPr="00FC65C6" w:rsidRDefault="006227F6" w:rsidP="008F0687">
            <w:pPr>
              <w:jc w:val="center"/>
              <w:rPr>
                <w:sz w:val="23"/>
                <w:szCs w:val="23"/>
                <w:lang w:val="lv-LV"/>
              </w:rPr>
            </w:pPr>
            <w:r w:rsidRPr="00FC65C6">
              <w:rPr>
                <w:sz w:val="23"/>
                <w:szCs w:val="23"/>
                <w:lang w:val="lv-LV"/>
              </w:rPr>
              <w:t>(8000/4000)</w:t>
            </w:r>
          </w:p>
        </w:tc>
        <w:tc>
          <w:tcPr>
            <w:tcW w:w="754" w:type="pct"/>
            <w:shd w:val="clear" w:color="auto" w:fill="auto"/>
            <w:vAlign w:val="center"/>
          </w:tcPr>
          <w:p w:rsidR="006227F6" w:rsidRPr="00FC65C6" w:rsidRDefault="006227F6" w:rsidP="008F0687">
            <w:pPr>
              <w:jc w:val="center"/>
              <w:rPr>
                <w:sz w:val="23"/>
                <w:szCs w:val="23"/>
                <w:lang w:val="lv-LV"/>
              </w:rPr>
            </w:pPr>
            <w:r w:rsidRPr="00FC65C6">
              <w:rPr>
                <w:sz w:val="23"/>
                <w:szCs w:val="23"/>
                <w:lang w:val="lv-LV"/>
              </w:rPr>
              <w:t>7900,00</w:t>
            </w:r>
          </w:p>
          <w:p w:rsidR="006227F6" w:rsidRPr="00FC65C6" w:rsidRDefault="006227F6" w:rsidP="008F0687">
            <w:pPr>
              <w:jc w:val="center"/>
              <w:rPr>
                <w:sz w:val="23"/>
                <w:szCs w:val="23"/>
                <w:lang w:val="lv-LV"/>
              </w:rPr>
            </w:pPr>
            <w:r w:rsidRPr="00FC65C6">
              <w:rPr>
                <w:sz w:val="23"/>
                <w:szCs w:val="23"/>
                <w:lang w:val="lv-LV"/>
              </w:rPr>
              <w:t>(3900/4000)</w:t>
            </w:r>
          </w:p>
        </w:tc>
        <w:tc>
          <w:tcPr>
            <w:tcW w:w="751" w:type="pct"/>
            <w:vAlign w:val="center"/>
          </w:tcPr>
          <w:p w:rsidR="006227F6" w:rsidRPr="00FC65C6" w:rsidRDefault="006227F6" w:rsidP="008F0687">
            <w:pPr>
              <w:jc w:val="center"/>
              <w:rPr>
                <w:sz w:val="23"/>
                <w:szCs w:val="23"/>
                <w:lang w:val="lv-LV"/>
              </w:rPr>
            </w:pPr>
            <w:r w:rsidRPr="00FC65C6">
              <w:rPr>
                <w:sz w:val="23"/>
                <w:szCs w:val="23"/>
                <w:lang w:val="lv-LV"/>
              </w:rPr>
              <w:t>8800,00</w:t>
            </w:r>
          </w:p>
          <w:p w:rsidR="006227F6" w:rsidRPr="00FC65C6" w:rsidRDefault="006227F6" w:rsidP="008F0687">
            <w:pPr>
              <w:jc w:val="center"/>
              <w:rPr>
                <w:sz w:val="23"/>
                <w:szCs w:val="23"/>
                <w:lang w:val="lv-LV"/>
              </w:rPr>
            </w:pPr>
            <w:r w:rsidRPr="00FC65C6">
              <w:rPr>
                <w:sz w:val="23"/>
                <w:szCs w:val="23"/>
                <w:lang w:val="lv-LV"/>
              </w:rPr>
              <w:t>(4800/4000)</w:t>
            </w:r>
          </w:p>
        </w:tc>
      </w:tr>
      <w:tr w:rsidR="006227F6" w:rsidRPr="00FC65C6" w:rsidTr="008F0687">
        <w:trPr>
          <w:trHeight w:val="220"/>
        </w:trPr>
        <w:tc>
          <w:tcPr>
            <w:tcW w:w="1028" w:type="pct"/>
            <w:shd w:val="clear" w:color="auto" w:fill="auto"/>
            <w:vAlign w:val="center"/>
          </w:tcPr>
          <w:p w:rsidR="006227F6" w:rsidRPr="00494A7C" w:rsidRDefault="006227F6" w:rsidP="008F0687">
            <w:pPr>
              <w:jc w:val="center"/>
              <w:rPr>
                <w:sz w:val="18"/>
                <w:szCs w:val="18"/>
                <w:lang w:val="lv-LV"/>
              </w:rPr>
            </w:pPr>
            <w:r w:rsidRPr="00494A7C">
              <w:rPr>
                <w:bCs/>
                <w:sz w:val="18"/>
                <w:szCs w:val="18"/>
                <w:lang w:val="lv-LV"/>
              </w:rPr>
              <w:t xml:space="preserve">12. </w:t>
            </w:r>
            <w:r w:rsidRPr="00494A7C">
              <w:rPr>
                <w:sz w:val="18"/>
                <w:szCs w:val="18"/>
                <w:lang w:val="lv-LV"/>
              </w:rPr>
              <w:t xml:space="preserve">DAĻA: </w:t>
            </w:r>
            <w:r w:rsidRPr="00494A7C">
              <w:rPr>
                <w:bCs/>
                <w:sz w:val="18"/>
                <w:szCs w:val="18"/>
                <w:lang w:val="lv-LV"/>
              </w:rPr>
              <w:t>Revīzijas pakalpojumi sabiedrībai ar ierobežotu atbildību “Daugavpils reģionālā slimnīca”</w:t>
            </w:r>
          </w:p>
        </w:tc>
        <w:tc>
          <w:tcPr>
            <w:tcW w:w="754" w:type="pct"/>
            <w:vAlign w:val="center"/>
          </w:tcPr>
          <w:p w:rsidR="006227F6" w:rsidRPr="00FC65C6" w:rsidRDefault="006227F6" w:rsidP="008F0687">
            <w:pPr>
              <w:jc w:val="center"/>
              <w:rPr>
                <w:sz w:val="23"/>
                <w:szCs w:val="23"/>
                <w:lang w:val="lv-LV"/>
              </w:rPr>
            </w:pPr>
            <w:r w:rsidRPr="00FC65C6">
              <w:rPr>
                <w:sz w:val="23"/>
                <w:szCs w:val="23"/>
                <w:lang w:val="lv-LV"/>
              </w:rPr>
              <w:t>7800,00</w:t>
            </w:r>
          </w:p>
          <w:p w:rsidR="006227F6" w:rsidRPr="00FC65C6" w:rsidRDefault="006227F6" w:rsidP="008F0687">
            <w:pPr>
              <w:jc w:val="center"/>
              <w:rPr>
                <w:sz w:val="23"/>
                <w:szCs w:val="23"/>
                <w:lang w:val="lv-LV"/>
              </w:rPr>
            </w:pPr>
            <w:r w:rsidRPr="00FC65C6">
              <w:rPr>
                <w:sz w:val="23"/>
                <w:szCs w:val="23"/>
                <w:lang w:val="lv-LV"/>
              </w:rPr>
              <w:t>(5800/2000)</w:t>
            </w:r>
          </w:p>
        </w:tc>
        <w:tc>
          <w:tcPr>
            <w:tcW w:w="751" w:type="pct"/>
            <w:shd w:val="clear" w:color="auto" w:fill="A6A6A6"/>
            <w:vAlign w:val="center"/>
          </w:tcPr>
          <w:p w:rsidR="006227F6" w:rsidRPr="00FC65C6" w:rsidRDefault="006227F6" w:rsidP="008F0687">
            <w:pPr>
              <w:jc w:val="center"/>
              <w:rPr>
                <w:sz w:val="23"/>
                <w:szCs w:val="23"/>
                <w:lang w:val="lv-LV"/>
              </w:rPr>
            </w:pPr>
          </w:p>
        </w:tc>
        <w:tc>
          <w:tcPr>
            <w:tcW w:w="963" w:type="pct"/>
            <w:vAlign w:val="center"/>
          </w:tcPr>
          <w:p w:rsidR="006227F6" w:rsidRPr="00FC65C6" w:rsidRDefault="006227F6" w:rsidP="008F0687">
            <w:pPr>
              <w:jc w:val="center"/>
              <w:rPr>
                <w:sz w:val="23"/>
                <w:szCs w:val="23"/>
                <w:lang w:val="lv-LV"/>
              </w:rPr>
            </w:pPr>
            <w:r w:rsidRPr="00FC65C6">
              <w:rPr>
                <w:sz w:val="23"/>
                <w:szCs w:val="23"/>
                <w:lang w:val="lv-LV"/>
              </w:rPr>
              <w:t>12000,00</w:t>
            </w:r>
          </w:p>
          <w:p w:rsidR="006227F6" w:rsidRPr="00FC65C6" w:rsidRDefault="006227F6" w:rsidP="008F0687">
            <w:pPr>
              <w:jc w:val="center"/>
              <w:rPr>
                <w:sz w:val="23"/>
                <w:szCs w:val="23"/>
                <w:lang w:val="lv-LV"/>
              </w:rPr>
            </w:pPr>
            <w:r w:rsidRPr="00FC65C6">
              <w:rPr>
                <w:sz w:val="23"/>
                <w:szCs w:val="23"/>
                <w:lang w:val="lv-LV"/>
              </w:rPr>
              <w:t>(8000/4000)</w:t>
            </w:r>
          </w:p>
        </w:tc>
        <w:tc>
          <w:tcPr>
            <w:tcW w:w="754" w:type="pct"/>
            <w:shd w:val="clear" w:color="auto" w:fill="auto"/>
            <w:vAlign w:val="center"/>
          </w:tcPr>
          <w:p w:rsidR="006227F6" w:rsidRPr="00FC65C6" w:rsidRDefault="006227F6" w:rsidP="008F0687">
            <w:pPr>
              <w:jc w:val="center"/>
              <w:rPr>
                <w:sz w:val="23"/>
                <w:szCs w:val="23"/>
                <w:lang w:val="lv-LV"/>
              </w:rPr>
            </w:pPr>
            <w:r w:rsidRPr="00FC65C6">
              <w:rPr>
                <w:sz w:val="23"/>
                <w:szCs w:val="23"/>
                <w:lang w:val="lv-LV"/>
              </w:rPr>
              <w:t>11000,00</w:t>
            </w:r>
          </w:p>
          <w:p w:rsidR="006227F6" w:rsidRPr="00FC65C6" w:rsidRDefault="006227F6" w:rsidP="008F0687">
            <w:pPr>
              <w:jc w:val="center"/>
              <w:rPr>
                <w:sz w:val="23"/>
                <w:szCs w:val="23"/>
                <w:lang w:val="lv-LV"/>
              </w:rPr>
            </w:pPr>
            <w:r w:rsidRPr="00FC65C6">
              <w:rPr>
                <w:sz w:val="23"/>
                <w:szCs w:val="23"/>
                <w:lang w:val="lv-LV"/>
              </w:rPr>
              <w:t>(7000/4000)</w:t>
            </w:r>
          </w:p>
        </w:tc>
        <w:tc>
          <w:tcPr>
            <w:tcW w:w="751" w:type="pct"/>
            <w:vAlign w:val="center"/>
          </w:tcPr>
          <w:p w:rsidR="006227F6" w:rsidRPr="00FC65C6" w:rsidRDefault="006227F6" w:rsidP="008F0687">
            <w:pPr>
              <w:jc w:val="center"/>
              <w:rPr>
                <w:sz w:val="23"/>
                <w:szCs w:val="23"/>
                <w:lang w:val="lv-LV"/>
              </w:rPr>
            </w:pPr>
            <w:r w:rsidRPr="00FC65C6">
              <w:rPr>
                <w:sz w:val="23"/>
                <w:szCs w:val="23"/>
                <w:lang w:val="lv-LV"/>
              </w:rPr>
              <w:t>8500,00</w:t>
            </w:r>
          </w:p>
          <w:p w:rsidR="006227F6" w:rsidRPr="00FC65C6" w:rsidRDefault="006227F6" w:rsidP="008F0687">
            <w:pPr>
              <w:jc w:val="center"/>
              <w:rPr>
                <w:sz w:val="23"/>
                <w:szCs w:val="23"/>
                <w:lang w:val="lv-LV"/>
              </w:rPr>
            </w:pPr>
            <w:r w:rsidRPr="00FC65C6">
              <w:rPr>
                <w:sz w:val="23"/>
                <w:szCs w:val="23"/>
                <w:lang w:val="lv-LV"/>
              </w:rPr>
              <w:t>(4500/4000)</w:t>
            </w:r>
          </w:p>
        </w:tc>
      </w:tr>
    </w:tbl>
    <w:p w:rsidR="006227F6" w:rsidRPr="006403E6" w:rsidRDefault="006227F6" w:rsidP="006227F6">
      <w:pPr>
        <w:pStyle w:val="ListParagraph0"/>
        <w:ind w:left="360"/>
        <w:jc w:val="both"/>
        <w:rPr>
          <w:sz w:val="6"/>
          <w:szCs w:val="23"/>
          <w:lang w:val="lv-LV"/>
        </w:rPr>
      </w:pPr>
    </w:p>
    <w:p w:rsidR="000F4F38" w:rsidRPr="009D2905" w:rsidRDefault="000F4F38" w:rsidP="000F4F38">
      <w:pPr>
        <w:pStyle w:val="ListParagraph0"/>
        <w:numPr>
          <w:ilvl w:val="0"/>
          <w:numId w:val="39"/>
        </w:numPr>
        <w:spacing w:before="120" w:after="120"/>
        <w:ind w:left="357" w:hanging="357"/>
        <w:contextualSpacing w:val="0"/>
        <w:jc w:val="both"/>
        <w:rPr>
          <w:sz w:val="23"/>
          <w:szCs w:val="23"/>
          <w:lang w:val="lv-LV"/>
        </w:rPr>
      </w:pPr>
      <w:r w:rsidRPr="009D2905">
        <w:rPr>
          <w:sz w:val="23"/>
          <w:szCs w:val="23"/>
          <w:lang w:val="lv-LV"/>
        </w:rPr>
        <w:t xml:space="preserve">Iepirkuma komisija 2017.gada 25.aprīļa sēdē (prot.Nr.3) konstatēja, ka pretendenti SIA “BDO </w:t>
      </w:r>
      <w:proofErr w:type="spellStart"/>
      <w:r w:rsidRPr="009D2905">
        <w:rPr>
          <w:sz w:val="23"/>
          <w:szCs w:val="23"/>
          <w:lang w:val="lv-LV"/>
        </w:rPr>
        <w:t>Audit</w:t>
      </w:r>
      <w:proofErr w:type="spellEnd"/>
      <w:r w:rsidRPr="009D2905">
        <w:rPr>
          <w:sz w:val="23"/>
          <w:szCs w:val="23"/>
          <w:lang w:val="lv-LV"/>
        </w:rPr>
        <w:t>”, SIA „</w:t>
      </w:r>
      <w:proofErr w:type="spellStart"/>
      <w:r w:rsidRPr="009D2905">
        <w:rPr>
          <w:sz w:val="23"/>
          <w:szCs w:val="23"/>
          <w:lang w:val="lv-LV"/>
        </w:rPr>
        <w:t>Ernst</w:t>
      </w:r>
      <w:proofErr w:type="spellEnd"/>
      <w:r w:rsidRPr="009D2905">
        <w:rPr>
          <w:sz w:val="23"/>
          <w:szCs w:val="23"/>
          <w:lang w:val="lv-LV"/>
        </w:rPr>
        <w:t xml:space="preserve"> &amp; </w:t>
      </w:r>
      <w:proofErr w:type="spellStart"/>
      <w:r w:rsidRPr="009D2905">
        <w:rPr>
          <w:sz w:val="23"/>
          <w:szCs w:val="23"/>
          <w:lang w:val="lv-LV"/>
        </w:rPr>
        <w:t>Young</w:t>
      </w:r>
      <w:proofErr w:type="spellEnd"/>
      <w:r w:rsidRPr="009D2905">
        <w:rPr>
          <w:sz w:val="23"/>
          <w:szCs w:val="23"/>
          <w:lang w:val="lv-LV"/>
        </w:rPr>
        <w:t xml:space="preserve"> </w:t>
      </w:r>
      <w:proofErr w:type="spellStart"/>
      <w:r w:rsidRPr="009D2905">
        <w:rPr>
          <w:sz w:val="23"/>
          <w:szCs w:val="23"/>
          <w:lang w:val="lv-LV"/>
        </w:rPr>
        <w:t>Baltic</w:t>
      </w:r>
      <w:proofErr w:type="spellEnd"/>
      <w:r w:rsidRPr="009D2905">
        <w:rPr>
          <w:sz w:val="23"/>
          <w:szCs w:val="23"/>
          <w:lang w:val="lv-LV"/>
        </w:rPr>
        <w:t xml:space="preserve">”, SIA “Revidents un grāmatvedis”, SIA „BAKER TILLY BALTICS” un SIA „Orients </w:t>
      </w:r>
      <w:proofErr w:type="spellStart"/>
      <w:r w:rsidRPr="009D2905">
        <w:rPr>
          <w:sz w:val="23"/>
          <w:szCs w:val="23"/>
          <w:lang w:val="lv-LV"/>
        </w:rPr>
        <w:t>Audit</w:t>
      </w:r>
      <w:proofErr w:type="spellEnd"/>
      <w:r w:rsidRPr="009D2905">
        <w:rPr>
          <w:sz w:val="23"/>
          <w:szCs w:val="23"/>
          <w:lang w:val="lv-LV"/>
        </w:rPr>
        <w:t xml:space="preserve"> &amp; </w:t>
      </w:r>
      <w:proofErr w:type="spellStart"/>
      <w:r w:rsidRPr="009D2905">
        <w:rPr>
          <w:sz w:val="23"/>
          <w:szCs w:val="23"/>
          <w:lang w:val="lv-LV"/>
        </w:rPr>
        <w:t>Finance</w:t>
      </w:r>
      <w:proofErr w:type="spellEnd"/>
      <w:r w:rsidRPr="009D2905">
        <w:rPr>
          <w:sz w:val="23"/>
          <w:szCs w:val="23"/>
          <w:lang w:val="lv-LV"/>
        </w:rPr>
        <w:t xml:space="preserve">” ir apliecinājuši savu kvalifikāciju. </w:t>
      </w:r>
    </w:p>
    <w:p w:rsidR="00DB14C5" w:rsidRPr="009D2905" w:rsidRDefault="00DB14C5" w:rsidP="00DB14C5">
      <w:pPr>
        <w:pStyle w:val="ListParagraph0"/>
        <w:numPr>
          <w:ilvl w:val="0"/>
          <w:numId w:val="39"/>
        </w:numPr>
        <w:jc w:val="both"/>
        <w:rPr>
          <w:sz w:val="23"/>
          <w:szCs w:val="23"/>
          <w:lang w:val="lv-LV"/>
        </w:rPr>
      </w:pPr>
      <w:r w:rsidRPr="009D2905">
        <w:rPr>
          <w:sz w:val="23"/>
          <w:szCs w:val="23"/>
          <w:lang w:val="lv-LV"/>
        </w:rPr>
        <w:t>Iepirkuma komisija 2017.gada 25.aprīļa sēdē (prot.Nr.3) konstatēja, ka pretendentu SIA „</w:t>
      </w:r>
      <w:proofErr w:type="spellStart"/>
      <w:r w:rsidRPr="009D2905">
        <w:rPr>
          <w:sz w:val="23"/>
          <w:szCs w:val="23"/>
          <w:lang w:val="lv-LV"/>
        </w:rPr>
        <w:t>Ernst</w:t>
      </w:r>
      <w:proofErr w:type="spellEnd"/>
      <w:r w:rsidRPr="009D2905">
        <w:rPr>
          <w:sz w:val="23"/>
          <w:szCs w:val="23"/>
          <w:lang w:val="lv-LV"/>
        </w:rPr>
        <w:t xml:space="preserve"> &amp; </w:t>
      </w:r>
      <w:proofErr w:type="spellStart"/>
      <w:r w:rsidRPr="009D2905">
        <w:rPr>
          <w:sz w:val="23"/>
          <w:szCs w:val="23"/>
          <w:lang w:val="lv-LV"/>
        </w:rPr>
        <w:t>Young</w:t>
      </w:r>
      <w:proofErr w:type="spellEnd"/>
      <w:r w:rsidRPr="009D2905">
        <w:rPr>
          <w:sz w:val="23"/>
          <w:szCs w:val="23"/>
          <w:lang w:val="lv-LV"/>
        </w:rPr>
        <w:t xml:space="preserve"> </w:t>
      </w:r>
      <w:proofErr w:type="spellStart"/>
      <w:r w:rsidRPr="009D2905">
        <w:rPr>
          <w:sz w:val="23"/>
          <w:szCs w:val="23"/>
          <w:lang w:val="lv-LV"/>
        </w:rPr>
        <w:t>Baltic</w:t>
      </w:r>
      <w:proofErr w:type="spellEnd"/>
      <w:r w:rsidRPr="009D2905">
        <w:rPr>
          <w:sz w:val="23"/>
          <w:szCs w:val="23"/>
          <w:lang w:val="lv-LV"/>
        </w:rPr>
        <w:t>”, SIA “Revidents un grāmatvedis”, SIA “</w:t>
      </w:r>
      <w:proofErr w:type="spellStart"/>
      <w:r w:rsidRPr="009D2905">
        <w:rPr>
          <w:sz w:val="23"/>
          <w:szCs w:val="23"/>
          <w:lang w:val="lv-LV"/>
        </w:rPr>
        <w:t>Baker</w:t>
      </w:r>
      <w:proofErr w:type="spellEnd"/>
      <w:r w:rsidRPr="009D2905">
        <w:rPr>
          <w:sz w:val="23"/>
          <w:szCs w:val="23"/>
          <w:lang w:val="lv-LV"/>
        </w:rPr>
        <w:t xml:space="preserve"> </w:t>
      </w:r>
      <w:proofErr w:type="spellStart"/>
      <w:r w:rsidRPr="009D2905">
        <w:rPr>
          <w:sz w:val="23"/>
          <w:szCs w:val="23"/>
          <w:lang w:val="lv-LV"/>
        </w:rPr>
        <w:t>Tilly</w:t>
      </w:r>
      <w:proofErr w:type="spellEnd"/>
      <w:r w:rsidRPr="009D2905">
        <w:rPr>
          <w:sz w:val="23"/>
          <w:szCs w:val="23"/>
          <w:lang w:val="lv-LV"/>
        </w:rPr>
        <w:t xml:space="preserve"> </w:t>
      </w:r>
      <w:proofErr w:type="spellStart"/>
      <w:r w:rsidRPr="009D2905">
        <w:rPr>
          <w:sz w:val="23"/>
          <w:szCs w:val="23"/>
          <w:lang w:val="lv-LV"/>
        </w:rPr>
        <w:t>Baltics</w:t>
      </w:r>
      <w:proofErr w:type="spellEnd"/>
      <w:r w:rsidRPr="009D2905">
        <w:rPr>
          <w:sz w:val="23"/>
          <w:szCs w:val="23"/>
          <w:lang w:val="lv-LV"/>
        </w:rPr>
        <w:t xml:space="preserve">” un SIA „Orients </w:t>
      </w:r>
      <w:proofErr w:type="spellStart"/>
      <w:r w:rsidRPr="009D2905">
        <w:rPr>
          <w:sz w:val="23"/>
          <w:szCs w:val="23"/>
          <w:lang w:val="lv-LV"/>
        </w:rPr>
        <w:t>Audit</w:t>
      </w:r>
      <w:proofErr w:type="spellEnd"/>
      <w:r w:rsidRPr="009D2905">
        <w:rPr>
          <w:sz w:val="23"/>
          <w:szCs w:val="23"/>
          <w:lang w:val="lv-LV"/>
        </w:rPr>
        <w:t xml:space="preserve"> &amp; </w:t>
      </w:r>
      <w:proofErr w:type="spellStart"/>
      <w:r w:rsidRPr="009D2905">
        <w:rPr>
          <w:sz w:val="23"/>
          <w:szCs w:val="23"/>
          <w:lang w:val="lv-LV"/>
        </w:rPr>
        <w:t>Finance</w:t>
      </w:r>
      <w:proofErr w:type="spellEnd"/>
      <w:r w:rsidRPr="009D2905">
        <w:rPr>
          <w:sz w:val="23"/>
          <w:szCs w:val="23"/>
          <w:lang w:val="lv-LV"/>
        </w:rPr>
        <w:t xml:space="preserve">” tehniskie piedāvājumi atbilst Iepirkuma nolikuma un tehniskās specifikācijas prasībām, kā arī nolēma pieprasīt, lai pretendents SIA “BDO </w:t>
      </w:r>
      <w:proofErr w:type="spellStart"/>
      <w:r w:rsidRPr="009D2905">
        <w:rPr>
          <w:sz w:val="23"/>
          <w:szCs w:val="23"/>
          <w:lang w:val="lv-LV"/>
        </w:rPr>
        <w:t>Audit</w:t>
      </w:r>
      <w:proofErr w:type="spellEnd"/>
      <w:r w:rsidRPr="009D2905">
        <w:rPr>
          <w:sz w:val="23"/>
          <w:szCs w:val="23"/>
          <w:lang w:val="lv-LV"/>
        </w:rPr>
        <w:t>” izskaidro tehniskajā piedāvājumā iekļauto informāciju par konsultāciju sniegšanu veselās stundās.</w:t>
      </w:r>
    </w:p>
    <w:p w:rsidR="00DB14C5" w:rsidRPr="009D2905" w:rsidRDefault="00DB14C5" w:rsidP="00DB14C5">
      <w:pPr>
        <w:pStyle w:val="ListParagraph0"/>
        <w:numPr>
          <w:ilvl w:val="0"/>
          <w:numId w:val="39"/>
        </w:numPr>
        <w:spacing w:before="120"/>
        <w:contextualSpacing w:val="0"/>
        <w:jc w:val="both"/>
        <w:rPr>
          <w:sz w:val="23"/>
          <w:szCs w:val="23"/>
          <w:lang w:val="lv-LV"/>
        </w:rPr>
      </w:pPr>
      <w:r w:rsidRPr="009D2905">
        <w:rPr>
          <w:sz w:val="23"/>
          <w:szCs w:val="23"/>
          <w:lang w:val="lv-LV"/>
        </w:rPr>
        <w:t xml:space="preserve">2017.gada 26.aprīlī (oriģināls pa pastu saņemts 2017.gada 27.aprīlī) Iepirkuma komisija saņēma SIA “BDO </w:t>
      </w:r>
      <w:proofErr w:type="spellStart"/>
      <w:r w:rsidRPr="009D2905">
        <w:rPr>
          <w:sz w:val="23"/>
          <w:szCs w:val="23"/>
          <w:lang w:val="lv-LV"/>
        </w:rPr>
        <w:t>Audit</w:t>
      </w:r>
      <w:proofErr w:type="spellEnd"/>
      <w:r w:rsidRPr="009D2905">
        <w:rPr>
          <w:sz w:val="23"/>
          <w:szCs w:val="23"/>
          <w:lang w:val="lv-LV"/>
        </w:rPr>
        <w:t xml:space="preserve">” sniegto skaidrojumu par tehniskajā piedāvājumā iekļauto informāciju par konsultāciju sniegšanu veselās stundās. Iepirkuma komisija konstatē, ka pēc skaidrojuma saņemšanas SIA “BDO </w:t>
      </w:r>
      <w:proofErr w:type="spellStart"/>
      <w:r w:rsidRPr="009D2905">
        <w:rPr>
          <w:sz w:val="23"/>
          <w:szCs w:val="23"/>
          <w:lang w:val="lv-LV"/>
        </w:rPr>
        <w:t>Audit</w:t>
      </w:r>
      <w:proofErr w:type="spellEnd"/>
      <w:r w:rsidRPr="009D2905">
        <w:rPr>
          <w:sz w:val="23"/>
          <w:szCs w:val="23"/>
          <w:lang w:val="lv-LV"/>
        </w:rPr>
        <w:t xml:space="preserve">” </w:t>
      </w:r>
      <w:r w:rsidRPr="009D2905">
        <w:rPr>
          <w:bCs/>
          <w:sz w:val="23"/>
          <w:szCs w:val="23"/>
          <w:lang w:val="lv-LV"/>
        </w:rPr>
        <w:t xml:space="preserve">tehniskais piedāvājums atbilst tehniskās specifikācijas prasībām iepirkuma 1., 2., 3., 4., 5., 6., 7., 8., </w:t>
      </w:r>
      <w:r w:rsidRPr="009D2905">
        <w:rPr>
          <w:bCs/>
          <w:color w:val="000000"/>
          <w:sz w:val="23"/>
          <w:szCs w:val="23"/>
          <w:lang w:val="lv-LV"/>
        </w:rPr>
        <w:t>9., 10., 11. un 12.daļā</w:t>
      </w:r>
      <w:r w:rsidRPr="009D2905">
        <w:rPr>
          <w:bCs/>
          <w:sz w:val="23"/>
          <w:szCs w:val="23"/>
          <w:lang w:val="lv-LV"/>
        </w:rPr>
        <w:t>.</w:t>
      </w:r>
    </w:p>
    <w:p w:rsidR="00DB14C5" w:rsidRPr="009D2905" w:rsidRDefault="00DB14C5" w:rsidP="00DB14C5">
      <w:pPr>
        <w:pStyle w:val="ListParagraph0"/>
        <w:spacing w:before="120" w:after="120"/>
        <w:ind w:left="357"/>
        <w:contextualSpacing w:val="0"/>
        <w:jc w:val="both"/>
        <w:rPr>
          <w:sz w:val="23"/>
          <w:szCs w:val="23"/>
          <w:lang w:val="lv-LV"/>
        </w:rPr>
      </w:pPr>
      <w:r w:rsidRPr="009D2905">
        <w:rPr>
          <w:i/>
          <w:sz w:val="23"/>
          <w:szCs w:val="23"/>
          <w:lang w:val="lv-LV"/>
        </w:rPr>
        <w:t>Balsojums: 4 balsis “par”, “pret” – nav.</w:t>
      </w:r>
    </w:p>
    <w:p w:rsidR="008E24D4" w:rsidRPr="009D2905" w:rsidRDefault="008E24D4" w:rsidP="008E24D4">
      <w:pPr>
        <w:pStyle w:val="ListParagraph0"/>
        <w:numPr>
          <w:ilvl w:val="0"/>
          <w:numId w:val="39"/>
        </w:numPr>
        <w:spacing w:after="120"/>
        <w:ind w:left="357"/>
        <w:contextualSpacing w:val="0"/>
        <w:jc w:val="both"/>
        <w:rPr>
          <w:sz w:val="23"/>
          <w:szCs w:val="23"/>
          <w:lang w:val="lv-LV"/>
        </w:rPr>
      </w:pPr>
      <w:r w:rsidRPr="009D2905">
        <w:rPr>
          <w:sz w:val="23"/>
          <w:szCs w:val="23"/>
          <w:lang w:val="lv-LV"/>
        </w:rPr>
        <w:t xml:space="preserve">Komisijas locekle </w:t>
      </w:r>
      <w:proofErr w:type="spellStart"/>
      <w:r w:rsidRPr="009D2905">
        <w:rPr>
          <w:sz w:val="23"/>
          <w:szCs w:val="23"/>
          <w:lang w:val="lv-LV"/>
        </w:rPr>
        <w:t>R.Livčāne</w:t>
      </w:r>
      <w:proofErr w:type="spellEnd"/>
      <w:r w:rsidRPr="009D2905">
        <w:rPr>
          <w:sz w:val="23"/>
          <w:szCs w:val="23"/>
          <w:lang w:val="lv-LV"/>
        </w:rPr>
        <w:t xml:space="preserve"> ziņo, ka, iepazīstoties ar pretendentu piedāvātajām līgumcenām, iepirkums </w:t>
      </w:r>
      <w:r w:rsidR="000F4F38" w:rsidRPr="009D2905">
        <w:rPr>
          <w:sz w:val="23"/>
          <w:szCs w:val="23"/>
          <w:lang w:val="lv-LV"/>
        </w:rPr>
        <w:t xml:space="preserve">1., 2., 3., 4., 5., 6., 7., 8. un 10.daļā </w:t>
      </w:r>
      <w:r w:rsidRPr="009D2905">
        <w:rPr>
          <w:sz w:val="23"/>
          <w:szCs w:val="23"/>
          <w:lang w:val="lv-LV"/>
        </w:rPr>
        <w:t>būtu pārtraucams, jo pat lētākā pretendenta piedāvātās līgumcenas nav finansiāli izdevīgas un pārsniedz uzņēmumu</w:t>
      </w:r>
      <w:r w:rsidR="000F4F38" w:rsidRPr="009D2905">
        <w:rPr>
          <w:sz w:val="23"/>
          <w:szCs w:val="23"/>
          <w:lang w:val="lv-LV"/>
        </w:rPr>
        <w:t xml:space="preserve"> (pasūtītāju) </w:t>
      </w:r>
      <w:r w:rsidRPr="009D2905">
        <w:rPr>
          <w:sz w:val="23"/>
          <w:szCs w:val="23"/>
          <w:lang w:val="lv-LV"/>
        </w:rPr>
        <w:t>šim mērķim plānotos līdzekļus.</w:t>
      </w:r>
    </w:p>
    <w:p w:rsidR="008E24D4" w:rsidRPr="009D2905" w:rsidRDefault="008E24D4" w:rsidP="008E24D4">
      <w:pPr>
        <w:pStyle w:val="ListParagraph0"/>
        <w:numPr>
          <w:ilvl w:val="0"/>
          <w:numId w:val="39"/>
        </w:numPr>
        <w:spacing w:after="120"/>
        <w:ind w:left="357"/>
        <w:contextualSpacing w:val="0"/>
        <w:jc w:val="both"/>
        <w:rPr>
          <w:sz w:val="23"/>
          <w:szCs w:val="23"/>
          <w:lang w:val="lv-LV"/>
        </w:rPr>
      </w:pPr>
      <w:r w:rsidRPr="009D2905">
        <w:rPr>
          <w:sz w:val="23"/>
          <w:szCs w:val="23"/>
          <w:lang w:val="lv-LV"/>
        </w:rPr>
        <w:t>Komisija konstatē, ka saskaņā ar Publisko iepirkumu likuma 9.panta piecpadsmito daļu, pasūtītājs ir tiesīgs pārtraukt iepirkumu un neslēgt līgumu, ja tam ir objektīvs pamatojums. Komisija lemj, ka iepirkums 1., 2., 3., 4., 5., 6., 7., 8. un 10.daļā ir pārtraucams, jo pretendentu piedāvātās līgumcenas šajās daļās nav finansiāli izdevīgas un pārsniedz uzņēmumu (pasūtītāju) šim mērķim plānotos līdzekļus.</w:t>
      </w:r>
    </w:p>
    <w:p w:rsidR="008E24D4" w:rsidRPr="009D2905" w:rsidRDefault="008E24D4" w:rsidP="008E24D4">
      <w:pPr>
        <w:pStyle w:val="ListParagraph0"/>
        <w:numPr>
          <w:ilvl w:val="0"/>
          <w:numId w:val="39"/>
        </w:numPr>
        <w:spacing w:after="120"/>
        <w:ind w:left="357"/>
        <w:contextualSpacing w:val="0"/>
        <w:jc w:val="both"/>
        <w:rPr>
          <w:sz w:val="23"/>
          <w:szCs w:val="23"/>
          <w:lang w:val="lv-LV"/>
        </w:rPr>
      </w:pPr>
      <w:r w:rsidRPr="009D2905">
        <w:rPr>
          <w:sz w:val="23"/>
          <w:szCs w:val="23"/>
          <w:lang w:val="lv-LV"/>
        </w:rPr>
        <w:t>Pamatojoties uz Publisko iepirkumu likuma 9.panta piecpadsmito daļu, iepirkumu komisija nolemj pārtraukt iepirkumu „Revīzijas veikšana un zvērināta revidenta atzinuma sniegšana par Daugavpils pilsētas pašvaldības kapitālsabiedrību 2017.gada pārskatiem”, identifikācijas numurs DPD 2017/46, 1., 2., 3., 4., 5., 6., 7., 8. un 10.daļā.</w:t>
      </w:r>
    </w:p>
    <w:p w:rsidR="008E24D4" w:rsidRPr="009D2905" w:rsidRDefault="008E24D4" w:rsidP="008E24D4">
      <w:pPr>
        <w:pStyle w:val="ListParagraph0"/>
        <w:spacing w:after="120"/>
        <w:ind w:left="360"/>
        <w:contextualSpacing w:val="0"/>
        <w:jc w:val="both"/>
        <w:rPr>
          <w:i/>
          <w:sz w:val="23"/>
          <w:szCs w:val="23"/>
          <w:lang w:val="lv-LV"/>
        </w:rPr>
      </w:pPr>
      <w:r w:rsidRPr="009D2905">
        <w:rPr>
          <w:i/>
          <w:sz w:val="23"/>
          <w:szCs w:val="23"/>
          <w:lang w:val="lv-LV"/>
        </w:rPr>
        <w:t>Balsojums: 4 balsis "par", "pret" - nav.</w:t>
      </w:r>
    </w:p>
    <w:p w:rsidR="007213C7" w:rsidRPr="009D2905" w:rsidRDefault="007213C7" w:rsidP="008E24D4">
      <w:pPr>
        <w:pStyle w:val="ListParagraph0"/>
        <w:spacing w:after="120"/>
        <w:ind w:left="360"/>
        <w:contextualSpacing w:val="0"/>
        <w:jc w:val="both"/>
        <w:rPr>
          <w:b/>
          <w:i/>
          <w:sz w:val="23"/>
          <w:szCs w:val="23"/>
          <w:lang w:val="lv-LV"/>
        </w:rPr>
      </w:pPr>
    </w:p>
    <w:p w:rsidR="008E24D4" w:rsidRPr="009D2905" w:rsidRDefault="008E24D4" w:rsidP="008E24D4">
      <w:pPr>
        <w:pStyle w:val="ListParagraph0"/>
        <w:numPr>
          <w:ilvl w:val="0"/>
          <w:numId w:val="39"/>
        </w:numPr>
        <w:spacing w:before="120" w:after="120"/>
        <w:jc w:val="both"/>
        <w:rPr>
          <w:sz w:val="23"/>
          <w:szCs w:val="23"/>
          <w:lang w:val="lv-LV"/>
        </w:rPr>
      </w:pPr>
      <w:r w:rsidRPr="009D2905">
        <w:rPr>
          <w:sz w:val="23"/>
          <w:szCs w:val="23"/>
          <w:lang w:val="lv-LV"/>
        </w:rPr>
        <w:lastRenderedPageBreak/>
        <w:t>Komisija nolemj</w:t>
      </w:r>
      <w:r w:rsidR="00B419FF" w:rsidRPr="009D2905">
        <w:rPr>
          <w:sz w:val="23"/>
          <w:szCs w:val="23"/>
          <w:lang w:val="lv-LV"/>
        </w:rPr>
        <w:t>:</w:t>
      </w:r>
    </w:p>
    <w:p w:rsidR="008E24D4" w:rsidRPr="009D2905" w:rsidRDefault="008E24D4" w:rsidP="008E24D4">
      <w:pPr>
        <w:pStyle w:val="ListParagraph0"/>
        <w:numPr>
          <w:ilvl w:val="1"/>
          <w:numId w:val="39"/>
        </w:numPr>
        <w:spacing w:before="120" w:after="120"/>
        <w:jc w:val="both"/>
        <w:rPr>
          <w:sz w:val="23"/>
          <w:szCs w:val="23"/>
          <w:lang w:val="lv-LV"/>
        </w:rPr>
      </w:pPr>
      <w:r w:rsidRPr="009D2905">
        <w:rPr>
          <w:sz w:val="23"/>
          <w:szCs w:val="23"/>
          <w:lang w:val="lv-LV"/>
        </w:rPr>
        <w:t xml:space="preserve">virzīt pretendenta SIA “BDO </w:t>
      </w:r>
      <w:proofErr w:type="spellStart"/>
      <w:r w:rsidRPr="009D2905">
        <w:rPr>
          <w:sz w:val="23"/>
          <w:szCs w:val="23"/>
          <w:lang w:val="lv-LV"/>
        </w:rPr>
        <w:t>Audit</w:t>
      </w:r>
      <w:proofErr w:type="spellEnd"/>
      <w:r w:rsidRPr="009D2905">
        <w:rPr>
          <w:sz w:val="23"/>
          <w:szCs w:val="23"/>
          <w:lang w:val="lv-LV"/>
        </w:rPr>
        <w:t>” piedāvājumu tālākai finanšu piedāvājuma atbilstības pārbaudei un vērtēšanai iepirkuma 9., 11. un 12.daļā;</w:t>
      </w:r>
    </w:p>
    <w:p w:rsidR="008E24D4" w:rsidRPr="009D2905" w:rsidRDefault="008E24D4" w:rsidP="008E24D4">
      <w:pPr>
        <w:pStyle w:val="ListParagraph0"/>
        <w:numPr>
          <w:ilvl w:val="1"/>
          <w:numId w:val="39"/>
        </w:numPr>
        <w:spacing w:before="120" w:after="120"/>
        <w:jc w:val="both"/>
        <w:rPr>
          <w:sz w:val="23"/>
          <w:szCs w:val="23"/>
          <w:lang w:val="lv-LV"/>
        </w:rPr>
      </w:pPr>
      <w:r w:rsidRPr="009D2905">
        <w:rPr>
          <w:sz w:val="23"/>
          <w:szCs w:val="23"/>
          <w:lang w:val="lv-LV"/>
        </w:rPr>
        <w:t>virzīt pretendenta SIA „</w:t>
      </w:r>
      <w:proofErr w:type="spellStart"/>
      <w:r w:rsidRPr="009D2905">
        <w:rPr>
          <w:sz w:val="23"/>
          <w:szCs w:val="23"/>
          <w:lang w:val="lv-LV"/>
        </w:rPr>
        <w:t>Ernst</w:t>
      </w:r>
      <w:proofErr w:type="spellEnd"/>
      <w:r w:rsidRPr="009D2905">
        <w:rPr>
          <w:sz w:val="23"/>
          <w:szCs w:val="23"/>
          <w:lang w:val="lv-LV"/>
        </w:rPr>
        <w:t xml:space="preserve"> &amp; </w:t>
      </w:r>
      <w:proofErr w:type="spellStart"/>
      <w:r w:rsidRPr="009D2905">
        <w:rPr>
          <w:sz w:val="23"/>
          <w:szCs w:val="23"/>
          <w:lang w:val="lv-LV"/>
        </w:rPr>
        <w:t>Young</w:t>
      </w:r>
      <w:proofErr w:type="spellEnd"/>
      <w:r w:rsidRPr="009D2905">
        <w:rPr>
          <w:sz w:val="23"/>
          <w:szCs w:val="23"/>
          <w:lang w:val="lv-LV"/>
        </w:rPr>
        <w:t xml:space="preserve"> </w:t>
      </w:r>
      <w:proofErr w:type="spellStart"/>
      <w:r w:rsidRPr="009D2905">
        <w:rPr>
          <w:sz w:val="23"/>
          <w:szCs w:val="23"/>
          <w:lang w:val="lv-LV"/>
        </w:rPr>
        <w:t>Baltic</w:t>
      </w:r>
      <w:proofErr w:type="spellEnd"/>
      <w:r w:rsidRPr="009D2905">
        <w:rPr>
          <w:sz w:val="23"/>
          <w:szCs w:val="23"/>
          <w:lang w:val="lv-LV"/>
        </w:rPr>
        <w:t>” piedāvājumu tālākai finanšu piedāvājuma atbilstības pārbaudei un vērtēšanai iepirkuma 11.daļā;</w:t>
      </w:r>
    </w:p>
    <w:p w:rsidR="008E24D4" w:rsidRPr="009D2905" w:rsidRDefault="008E24D4" w:rsidP="008E24D4">
      <w:pPr>
        <w:pStyle w:val="ListParagraph0"/>
        <w:numPr>
          <w:ilvl w:val="1"/>
          <w:numId w:val="39"/>
        </w:numPr>
        <w:spacing w:before="120" w:after="120"/>
        <w:jc w:val="both"/>
        <w:rPr>
          <w:sz w:val="23"/>
          <w:szCs w:val="23"/>
          <w:lang w:val="lv-LV"/>
        </w:rPr>
      </w:pPr>
      <w:r w:rsidRPr="009D2905">
        <w:rPr>
          <w:sz w:val="23"/>
          <w:szCs w:val="23"/>
          <w:lang w:val="lv-LV"/>
        </w:rPr>
        <w:t>virzīt pretendenta SIA “Revidents un grāmatvedis” piedāvājumu tālākai finanšu piedāvājuma atbilstības pārbaudei un vērtēšanai iepirkuma 9., 11. un 12.daļā;</w:t>
      </w:r>
    </w:p>
    <w:p w:rsidR="008E24D4" w:rsidRPr="009D2905" w:rsidRDefault="008E24D4" w:rsidP="008E24D4">
      <w:pPr>
        <w:pStyle w:val="ListParagraph0"/>
        <w:numPr>
          <w:ilvl w:val="1"/>
          <w:numId w:val="39"/>
        </w:numPr>
        <w:spacing w:before="120" w:after="120"/>
        <w:jc w:val="both"/>
        <w:rPr>
          <w:sz w:val="23"/>
          <w:szCs w:val="23"/>
          <w:lang w:val="lv-LV"/>
        </w:rPr>
      </w:pPr>
      <w:r w:rsidRPr="009D2905">
        <w:rPr>
          <w:sz w:val="23"/>
          <w:szCs w:val="23"/>
          <w:lang w:val="lv-LV"/>
        </w:rPr>
        <w:t>virzīt pretendenta SIA “</w:t>
      </w:r>
      <w:proofErr w:type="spellStart"/>
      <w:r w:rsidRPr="009D2905">
        <w:rPr>
          <w:sz w:val="23"/>
          <w:szCs w:val="23"/>
          <w:lang w:val="lv-LV"/>
        </w:rPr>
        <w:t>Baker</w:t>
      </w:r>
      <w:proofErr w:type="spellEnd"/>
      <w:r w:rsidRPr="009D2905">
        <w:rPr>
          <w:sz w:val="23"/>
          <w:szCs w:val="23"/>
          <w:lang w:val="lv-LV"/>
        </w:rPr>
        <w:t xml:space="preserve"> </w:t>
      </w:r>
      <w:proofErr w:type="spellStart"/>
      <w:r w:rsidRPr="009D2905">
        <w:rPr>
          <w:sz w:val="23"/>
          <w:szCs w:val="23"/>
          <w:lang w:val="lv-LV"/>
        </w:rPr>
        <w:t>Tilly</w:t>
      </w:r>
      <w:proofErr w:type="spellEnd"/>
      <w:r w:rsidRPr="009D2905">
        <w:rPr>
          <w:sz w:val="23"/>
          <w:szCs w:val="23"/>
          <w:lang w:val="lv-LV"/>
        </w:rPr>
        <w:t xml:space="preserve"> </w:t>
      </w:r>
      <w:proofErr w:type="spellStart"/>
      <w:r w:rsidRPr="009D2905">
        <w:rPr>
          <w:sz w:val="23"/>
          <w:szCs w:val="23"/>
          <w:lang w:val="lv-LV"/>
        </w:rPr>
        <w:t>Baltics</w:t>
      </w:r>
      <w:proofErr w:type="spellEnd"/>
      <w:r w:rsidRPr="009D2905">
        <w:rPr>
          <w:sz w:val="23"/>
          <w:szCs w:val="23"/>
          <w:lang w:val="lv-LV"/>
        </w:rPr>
        <w:t>”  piedāvājumu tālākai finanšu piedāvājuma atbilstības pārbaudei un vērtēšanai iepirkuma 11. un 12.daļā;</w:t>
      </w:r>
    </w:p>
    <w:p w:rsidR="008E24D4" w:rsidRPr="009D2905" w:rsidRDefault="008E24D4" w:rsidP="00B419FF">
      <w:pPr>
        <w:pStyle w:val="ListParagraph0"/>
        <w:numPr>
          <w:ilvl w:val="1"/>
          <w:numId w:val="39"/>
        </w:numPr>
        <w:spacing w:before="120" w:after="120"/>
        <w:ind w:left="788" w:hanging="431"/>
        <w:contextualSpacing w:val="0"/>
        <w:jc w:val="both"/>
        <w:rPr>
          <w:sz w:val="23"/>
          <w:szCs w:val="23"/>
          <w:lang w:val="lv-LV"/>
        </w:rPr>
      </w:pPr>
      <w:r w:rsidRPr="009D2905">
        <w:rPr>
          <w:sz w:val="23"/>
          <w:szCs w:val="23"/>
          <w:lang w:val="lv-LV"/>
        </w:rPr>
        <w:t xml:space="preserve">virzīt pretendenta SIA „Orients </w:t>
      </w:r>
      <w:proofErr w:type="spellStart"/>
      <w:r w:rsidRPr="009D2905">
        <w:rPr>
          <w:sz w:val="23"/>
          <w:szCs w:val="23"/>
          <w:lang w:val="lv-LV"/>
        </w:rPr>
        <w:t>Audit</w:t>
      </w:r>
      <w:proofErr w:type="spellEnd"/>
      <w:r w:rsidRPr="009D2905">
        <w:rPr>
          <w:sz w:val="23"/>
          <w:szCs w:val="23"/>
          <w:lang w:val="lv-LV"/>
        </w:rPr>
        <w:t xml:space="preserve"> &amp; </w:t>
      </w:r>
      <w:proofErr w:type="spellStart"/>
      <w:r w:rsidRPr="009D2905">
        <w:rPr>
          <w:sz w:val="23"/>
          <w:szCs w:val="23"/>
          <w:lang w:val="lv-LV"/>
        </w:rPr>
        <w:t>Finance</w:t>
      </w:r>
      <w:proofErr w:type="spellEnd"/>
      <w:r w:rsidRPr="009D2905">
        <w:rPr>
          <w:sz w:val="23"/>
          <w:szCs w:val="23"/>
          <w:lang w:val="lv-LV"/>
        </w:rPr>
        <w:t>” piedāvājumu tālākai finanšu piedāvājuma atbilstības pārbaudei un vērtēšanai iepirkuma 9., 11. un 12.daļā.</w:t>
      </w:r>
    </w:p>
    <w:p w:rsidR="000F4F38" w:rsidRPr="009D2905" w:rsidRDefault="000F4F38" w:rsidP="00B419FF">
      <w:pPr>
        <w:pStyle w:val="ListParagraph0"/>
        <w:numPr>
          <w:ilvl w:val="0"/>
          <w:numId w:val="39"/>
        </w:numPr>
        <w:spacing w:before="120" w:after="120"/>
        <w:contextualSpacing w:val="0"/>
        <w:jc w:val="both"/>
        <w:rPr>
          <w:sz w:val="23"/>
          <w:szCs w:val="23"/>
        </w:rPr>
      </w:pPr>
      <w:proofErr w:type="spellStart"/>
      <w:r w:rsidRPr="009D2905">
        <w:rPr>
          <w:bCs/>
          <w:sz w:val="23"/>
          <w:szCs w:val="23"/>
        </w:rPr>
        <w:t>Iepirkuma</w:t>
      </w:r>
      <w:proofErr w:type="spellEnd"/>
      <w:r w:rsidRPr="009D2905">
        <w:rPr>
          <w:bCs/>
          <w:sz w:val="23"/>
          <w:szCs w:val="23"/>
        </w:rPr>
        <w:t xml:space="preserve"> </w:t>
      </w:r>
      <w:proofErr w:type="spellStart"/>
      <w:r w:rsidRPr="009D2905">
        <w:rPr>
          <w:bCs/>
          <w:sz w:val="23"/>
          <w:szCs w:val="23"/>
        </w:rPr>
        <w:t>komisija</w:t>
      </w:r>
      <w:proofErr w:type="spellEnd"/>
      <w:r w:rsidRPr="009D2905">
        <w:rPr>
          <w:bCs/>
          <w:sz w:val="23"/>
          <w:szCs w:val="23"/>
        </w:rPr>
        <w:t xml:space="preserve"> </w:t>
      </w:r>
      <w:proofErr w:type="spellStart"/>
      <w:r w:rsidRPr="009D2905">
        <w:rPr>
          <w:bCs/>
          <w:sz w:val="23"/>
          <w:szCs w:val="23"/>
        </w:rPr>
        <w:t>izskata</w:t>
      </w:r>
      <w:proofErr w:type="spellEnd"/>
      <w:r w:rsidRPr="009D2905">
        <w:rPr>
          <w:bCs/>
          <w:sz w:val="23"/>
          <w:szCs w:val="23"/>
        </w:rPr>
        <w:t xml:space="preserve"> </w:t>
      </w:r>
      <w:proofErr w:type="spellStart"/>
      <w:r w:rsidRPr="009D2905">
        <w:rPr>
          <w:bCs/>
          <w:sz w:val="23"/>
          <w:szCs w:val="23"/>
        </w:rPr>
        <w:t>pretendentu</w:t>
      </w:r>
      <w:proofErr w:type="spellEnd"/>
      <w:r w:rsidRPr="009D2905">
        <w:rPr>
          <w:bCs/>
          <w:sz w:val="23"/>
          <w:szCs w:val="23"/>
        </w:rPr>
        <w:t xml:space="preserve"> </w:t>
      </w:r>
      <w:r w:rsidRPr="009D2905">
        <w:rPr>
          <w:sz w:val="23"/>
          <w:szCs w:val="23"/>
          <w:lang w:val="lv-LV"/>
        </w:rPr>
        <w:t xml:space="preserve">SIA “BDO </w:t>
      </w:r>
      <w:proofErr w:type="spellStart"/>
      <w:r w:rsidRPr="009D2905">
        <w:rPr>
          <w:sz w:val="23"/>
          <w:szCs w:val="23"/>
          <w:lang w:val="lv-LV"/>
        </w:rPr>
        <w:t>Audit</w:t>
      </w:r>
      <w:proofErr w:type="spellEnd"/>
      <w:r w:rsidRPr="009D2905">
        <w:rPr>
          <w:sz w:val="23"/>
          <w:szCs w:val="23"/>
          <w:lang w:val="lv-LV"/>
        </w:rPr>
        <w:t>”, SIA „</w:t>
      </w:r>
      <w:proofErr w:type="spellStart"/>
      <w:r w:rsidRPr="009D2905">
        <w:rPr>
          <w:sz w:val="23"/>
          <w:szCs w:val="23"/>
          <w:lang w:val="lv-LV"/>
        </w:rPr>
        <w:t>Ernst</w:t>
      </w:r>
      <w:proofErr w:type="spellEnd"/>
      <w:r w:rsidRPr="009D2905">
        <w:rPr>
          <w:sz w:val="23"/>
          <w:szCs w:val="23"/>
          <w:lang w:val="lv-LV"/>
        </w:rPr>
        <w:t xml:space="preserve"> &amp; </w:t>
      </w:r>
      <w:proofErr w:type="spellStart"/>
      <w:r w:rsidRPr="009D2905">
        <w:rPr>
          <w:sz w:val="23"/>
          <w:szCs w:val="23"/>
          <w:lang w:val="lv-LV"/>
        </w:rPr>
        <w:t>Young</w:t>
      </w:r>
      <w:proofErr w:type="spellEnd"/>
      <w:r w:rsidRPr="009D2905">
        <w:rPr>
          <w:sz w:val="23"/>
          <w:szCs w:val="23"/>
          <w:lang w:val="lv-LV"/>
        </w:rPr>
        <w:t xml:space="preserve"> </w:t>
      </w:r>
      <w:proofErr w:type="spellStart"/>
      <w:r w:rsidRPr="009D2905">
        <w:rPr>
          <w:sz w:val="23"/>
          <w:szCs w:val="23"/>
          <w:lang w:val="lv-LV"/>
        </w:rPr>
        <w:t>Baltic</w:t>
      </w:r>
      <w:proofErr w:type="spellEnd"/>
      <w:r w:rsidRPr="009D2905">
        <w:rPr>
          <w:sz w:val="23"/>
          <w:szCs w:val="23"/>
          <w:lang w:val="lv-LV"/>
        </w:rPr>
        <w:t>”,  SIA “Revidents un grāmatvedis”, SIA “</w:t>
      </w:r>
      <w:proofErr w:type="spellStart"/>
      <w:r w:rsidRPr="009D2905">
        <w:rPr>
          <w:sz w:val="23"/>
          <w:szCs w:val="23"/>
          <w:lang w:val="lv-LV"/>
        </w:rPr>
        <w:t>Baker</w:t>
      </w:r>
      <w:proofErr w:type="spellEnd"/>
      <w:r w:rsidRPr="009D2905">
        <w:rPr>
          <w:sz w:val="23"/>
          <w:szCs w:val="23"/>
          <w:lang w:val="lv-LV"/>
        </w:rPr>
        <w:t xml:space="preserve"> </w:t>
      </w:r>
      <w:proofErr w:type="spellStart"/>
      <w:r w:rsidRPr="009D2905">
        <w:rPr>
          <w:sz w:val="23"/>
          <w:szCs w:val="23"/>
          <w:lang w:val="lv-LV"/>
        </w:rPr>
        <w:t>Tilly</w:t>
      </w:r>
      <w:proofErr w:type="spellEnd"/>
      <w:r w:rsidRPr="009D2905">
        <w:rPr>
          <w:sz w:val="23"/>
          <w:szCs w:val="23"/>
          <w:lang w:val="lv-LV"/>
        </w:rPr>
        <w:t xml:space="preserve"> </w:t>
      </w:r>
      <w:proofErr w:type="spellStart"/>
      <w:r w:rsidRPr="009D2905">
        <w:rPr>
          <w:sz w:val="23"/>
          <w:szCs w:val="23"/>
          <w:lang w:val="lv-LV"/>
        </w:rPr>
        <w:t>Baltics</w:t>
      </w:r>
      <w:proofErr w:type="spellEnd"/>
      <w:r w:rsidRPr="009D2905">
        <w:rPr>
          <w:sz w:val="23"/>
          <w:szCs w:val="23"/>
          <w:lang w:val="lv-LV"/>
        </w:rPr>
        <w:t xml:space="preserve">” un SIA „Orients </w:t>
      </w:r>
      <w:proofErr w:type="spellStart"/>
      <w:r w:rsidRPr="009D2905">
        <w:rPr>
          <w:sz w:val="23"/>
          <w:szCs w:val="23"/>
          <w:lang w:val="lv-LV"/>
        </w:rPr>
        <w:t>Audit</w:t>
      </w:r>
      <w:proofErr w:type="spellEnd"/>
      <w:r w:rsidRPr="009D2905">
        <w:rPr>
          <w:sz w:val="23"/>
          <w:szCs w:val="23"/>
          <w:lang w:val="lv-LV"/>
        </w:rPr>
        <w:t xml:space="preserve"> &amp; </w:t>
      </w:r>
      <w:proofErr w:type="spellStart"/>
      <w:r w:rsidRPr="009D2905">
        <w:rPr>
          <w:sz w:val="23"/>
          <w:szCs w:val="23"/>
          <w:lang w:val="lv-LV"/>
        </w:rPr>
        <w:t>Finance</w:t>
      </w:r>
      <w:proofErr w:type="spellEnd"/>
      <w:r w:rsidRPr="009D2905">
        <w:rPr>
          <w:sz w:val="23"/>
          <w:szCs w:val="23"/>
          <w:lang w:val="lv-LV"/>
        </w:rPr>
        <w:t xml:space="preserve">” finanšu piedāvājumus un </w:t>
      </w:r>
      <w:proofErr w:type="spellStart"/>
      <w:r w:rsidRPr="009D2905">
        <w:rPr>
          <w:bCs/>
          <w:sz w:val="23"/>
          <w:szCs w:val="23"/>
        </w:rPr>
        <w:t>pārbauda</w:t>
      </w:r>
      <w:proofErr w:type="spellEnd"/>
      <w:r w:rsidRPr="009D2905">
        <w:rPr>
          <w:bCs/>
          <w:sz w:val="23"/>
          <w:szCs w:val="23"/>
        </w:rPr>
        <w:t xml:space="preserve">, </w:t>
      </w:r>
      <w:proofErr w:type="spellStart"/>
      <w:r w:rsidRPr="009D2905">
        <w:rPr>
          <w:bCs/>
          <w:sz w:val="23"/>
          <w:szCs w:val="23"/>
        </w:rPr>
        <w:t>vai</w:t>
      </w:r>
      <w:proofErr w:type="spellEnd"/>
      <w:r w:rsidRPr="009D2905">
        <w:rPr>
          <w:bCs/>
          <w:sz w:val="23"/>
          <w:szCs w:val="23"/>
        </w:rPr>
        <w:t xml:space="preserve"> </w:t>
      </w:r>
      <w:proofErr w:type="spellStart"/>
      <w:r w:rsidRPr="009D2905">
        <w:rPr>
          <w:bCs/>
          <w:sz w:val="23"/>
          <w:szCs w:val="23"/>
        </w:rPr>
        <w:t>pretendenti</w:t>
      </w:r>
      <w:proofErr w:type="spellEnd"/>
      <w:r w:rsidRPr="009D2905">
        <w:rPr>
          <w:bCs/>
          <w:sz w:val="23"/>
          <w:szCs w:val="23"/>
        </w:rPr>
        <w:t xml:space="preserve"> </w:t>
      </w:r>
      <w:r w:rsidRPr="009D2905">
        <w:rPr>
          <w:sz w:val="23"/>
          <w:szCs w:val="23"/>
          <w:lang w:val="lv-LV"/>
        </w:rPr>
        <w:t xml:space="preserve">SIA “BDO </w:t>
      </w:r>
      <w:proofErr w:type="spellStart"/>
      <w:r w:rsidRPr="009D2905">
        <w:rPr>
          <w:sz w:val="23"/>
          <w:szCs w:val="23"/>
          <w:lang w:val="lv-LV"/>
        </w:rPr>
        <w:t>Audit</w:t>
      </w:r>
      <w:proofErr w:type="spellEnd"/>
      <w:r w:rsidRPr="009D2905">
        <w:rPr>
          <w:sz w:val="23"/>
          <w:szCs w:val="23"/>
          <w:lang w:val="lv-LV"/>
        </w:rPr>
        <w:t>”, SIA „</w:t>
      </w:r>
      <w:proofErr w:type="spellStart"/>
      <w:r w:rsidRPr="009D2905">
        <w:rPr>
          <w:sz w:val="23"/>
          <w:szCs w:val="23"/>
          <w:lang w:val="lv-LV"/>
        </w:rPr>
        <w:t>Ernst</w:t>
      </w:r>
      <w:proofErr w:type="spellEnd"/>
      <w:r w:rsidRPr="009D2905">
        <w:rPr>
          <w:sz w:val="23"/>
          <w:szCs w:val="23"/>
          <w:lang w:val="lv-LV"/>
        </w:rPr>
        <w:t xml:space="preserve"> &amp; </w:t>
      </w:r>
      <w:proofErr w:type="spellStart"/>
      <w:r w:rsidRPr="009D2905">
        <w:rPr>
          <w:sz w:val="23"/>
          <w:szCs w:val="23"/>
          <w:lang w:val="lv-LV"/>
        </w:rPr>
        <w:t>Young</w:t>
      </w:r>
      <w:proofErr w:type="spellEnd"/>
      <w:r w:rsidRPr="009D2905">
        <w:rPr>
          <w:sz w:val="23"/>
          <w:szCs w:val="23"/>
          <w:lang w:val="lv-LV"/>
        </w:rPr>
        <w:t xml:space="preserve"> </w:t>
      </w:r>
      <w:proofErr w:type="spellStart"/>
      <w:r w:rsidRPr="009D2905">
        <w:rPr>
          <w:sz w:val="23"/>
          <w:szCs w:val="23"/>
          <w:lang w:val="lv-LV"/>
        </w:rPr>
        <w:t>Baltic</w:t>
      </w:r>
      <w:proofErr w:type="spellEnd"/>
      <w:r w:rsidRPr="009D2905">
        <w:rPr>
          <w:sz w:val="23"/>
          <w:szCs w:val="23"/>
          <w:lang w:val="lv-LV"/>
        </w:rPr>
        <w:t>”,  SIA “Revidents un grāmatvedis”, SIA “</w:t>
      </w:r>
      <w:proofErr w:type="spellStart"/>
      <w:r w:rsidRPr="009D2905">
        <w:rPr>
          <w:sz w:val="23"/>
          <w:szCs w:val="23"/>
          <w:lang w:val="lv-LV"/>
        </w:rPr>
        <w:t>Baker</w:t>
      </w:r>
      <w:proofErr w:type="spellEnd"/>
      <w:r w:rsidRPr="009D2905">
        <w:rPr>
          <w:sz w:val="23"/>
          <w:szCs w:val="23"/>
          <w:lang w:val="lv-LV"/>
        </w:rPr>
        <w:t xml:space="preserve"> </w:t>
      </w:r>
      <w:proofErr w:type="spellStart"/>
      <w:r w:rsidRPr="009D2905">
        <w:rPr>
          <w:sz w:val="23"/>
          <w:szCs w:val="23"/>
          <w:lang w:val="lv-LV"/>
        </w:rPr>
        <w:t>Tilly</w:t>
      </w:r>
      <w:proofErr w:type="spellEnd"/>
      <w:r w:rsidRPr="009D2905">
        <w:rPr>
          <w:sz w:val="23"/>
          <w:szCs w:val="23"/>
          <w:lang w:val="lv-LV"/>
        </w:rPr>
        <w:t xml:space="preserve"> </w:t>
      </w:r>
      <w:proofErr w:type="spellStart"/>
      <w:r w:rsidRPr="009D2905">
        <w:rPr>
          <w:sz w:val="23"/>
          <w:szCs w:val="23"/>
          <w:lang w:val="lv-LV"/>
        </w:rPr>
        <w:t>Baltics</w:t>
      </w:r>
      <w:proofErr w:type="spellEnd"/>
      <w:r w:rsidRPr="009D2905">
        <w:rPr>
          <w:sz w:val="23"/>
          <w:szCs w:val="23"/>
          <w:lang w:val="lv-LV"/>
        </w:rPr>
        <w:t xml:space="preserve">” un SIA „Orients </w:t>
      </w:r>
      <w:proofErr w:type="spellStart"/>
      <w:r w:rsidRPr="009D2905">
        <w:rPr>
          <w:sz w:val="23"/>
          <w:szCs w:val="23"/>
          <w:lang w:val="lv-LV"/>
        </w:rPr>
        <w:t>Audit</w:t>
      </w:r>
      <w:proofErr w:type="spellEnd"/>
      <w:r w:rsidRPr="009D2905">
        <w:rPr>
          <w:sz w:val="23"/>
          <w:szCs w:val="23"/>
          <w:lang w:val="lv-LV"/>
        </w:rPr>
        <w:t xml:space="preserve"> &amp; </w:t>
      </w:r>
      <w:proofErr w:type="spellStart"/>
      <w:r w:rsidRPr="009D2905">
        <w:rPr>
          <w:sz w:val="23"/>
          <w:szCs w:val="23"/>
          <w:lang w:val="lv-LV"/>
        </w:rPr>
        <w:t>Finance</w:t>
      </w:r>
      <w:proofErr w:type="spellEnd"/>
      <w:r w:rsidRPr="009D2905">
        <w:rPr>
          <w:sz w:val="23"/>
          <w:szCs w:val="23"/>
          <w:lang w:val="lv-LV"/>
        </w:rPr>
        <w:t xml:space="preserve">” </w:t>
      </w:r>
      <w:proofErr w:type="spellStart"/>
      <w:r w:rsidRPr="009D2905">
        <w:rPr>
          <w:sz w:val="23"/>
          <w:szCs w:val="23"/>
        </w:rPr>
        <w:t>nav</w:t>
      </w:r>
      <w:proofErr w:type="spellEnd"/>
      <w:r w:rsidRPr="009D2905">
        <w:rPr>
          <w:sz w:val="23"/>
          <w:szCs w:val="23"/>
        </w:rPr>
        <w:t xml:space="preserve"> </w:t>
      </w:r>
      <w:proofErr w:type="spellStart"/>
      <w:r w:rsidRPr="009D2905">
        <w:rPr>
          <w:sz w:val="23"/>
          <w:szCs w:val="23"/>
        </w:rPr>
        <w:t>pieļāvuši</w:t>
      </w:r>
      <w:proofErr w:type="spellEnd"/>
      <w:r w:rsidRPr="009D2905">
        <w:rPr>
          <w:sz w:val="23"/>
          <w:szCs w:val="23"/>
        </w:rPr>
        <w:t xml:space="preserve"> </w:t>
      </w:r>
      <w:proofErr w:type="spellStart"/>
      <w:r w:rsidRPr="009D2905">
        <w:rPr>
          <w:sz w:val="23"/>
          <w:szCs w:val="23"/>
        </w:rPr>
        <w:t>aritmētiskās</w:t>
      </w:r>
      <w:proofErr w:type="spellEnd"/>
      <w:r w:rsidRPr="009D2905">
        <w:rPr>
          <w:sz w:val="23"/>
          <w:szCs w:val="23"/>
        </w:rPr>
        <w:t xml:space="preserve"> </w:t>
      </w:r>
      <w:proofErr w:type="spellStart"/>
      <w:r w:rsidRPr="009D2905">
        <w:rPr>
          <w:sz w:val="23"/>
          <w:szCs w:val="23"/>
        </w:rPr>
        <w:t>kļūdas</w:t>
      </w:r>
      <w:proofErr w:type="spellEnd"/>
      <w:r w:rsidR="00B419FF" w:rsidRPr="009D2905">
        <w:rPr>
          <w:sz w:val="23"/>
          <w:szCs w:val="23"/>
        </w:rPr>
        <w:t>,</w:t>
      </w:r>
      <w:r w:rsidRPr="009D2905">
        <w:rPr>
          <w:sz w:val="23"/>
          <w:szCs w:val="23"/>
        </w:rPr>
        <w:t xml:space="preserve"> </w:t>
      </w:r>
      <w:proofErr w:type="spellStart"/>
      <w:r w:rsidRPr="009D2905">
        <w:rPr>
          <w:sz w:val="23"/>
          <w:szCs w:val="23"/>
        </w:rPr>
        <w:t>nosakot</w:t>
      </w:r>
      <w:proofErr w:type="spellEnd"/>
      <w:r w:rsidRPr="009D2905">
        <w:rPr>
          <w:sz w:val="23"/>
          <w:szCs w:val="23"/>
        </w:rPr>
        <w:t xml:space="preserve"> </w:t>
      </w:r>
      <w:proofErr w:type="spellStart"/>
      <w:r w:rsidRPr="009D2905">
        <w:rPr>
          <w:sz w:val="23"/>
          <w:szCs w:val="23"/>
        </w:rPr>
        <w:t>finanšu</w:t>
      </w:r>
      <w:proofErr w:type="spellEnd"/>
      <w:r w:rsidRPr="009D2905">
        <w:rPr>
          <w:sz w:val="23"/>
          <w:szCs w:val="23"/>
        </w:rPr>
        <w:t xml:space="preserve"> </w:t>
      </w:r>
      <w:proofErr w:type="spellStart"/>
      <w:r w:rsidRPr="009D2905">
        <w:rPr>
          <w:sz w:val="23"/>
          <w:szCs w:val="23"/>
        </w:rPr>
        <w:t>piedāvājuma</w:t>
      </w:r>
      <w:proofErr w:type="spellEnd"/>
      <w:r w:rsidRPr="009D2905">
        <w:rPr>
          <w:sz w:val="23"/>
          <w:szCs w:val="23"/>
        </w:rPr>
        <w:t xml:space="preserve"> </w:t>
      </w:r>
      <w:proofErr w:type="spellStart"/>
      <w:r w:rsidRPr="009D2905">
        <w:rPr>
          <w:sz w:val="23"/>
          <w:szCs w:val="23"/>
        </w:rPr>
        <w:t>summu</w:t>
      </w:r>
      <w:proofErr w:type="spellEnd"/>
      <w:r w:rsidRPr="009D2905">
        <w:rPr>
          <w:sz w:val="23"/>
          <w:szCs w:val="23"/>
        </w:rPr>
        <w:t>.</w:t>
      </w:r>
    </w:p>
    <w:p w:rsidR="000F4F38" w:rsidRPr="009D2905" w:rsidRDefault="000F4F38" w:rsidP="00B419FF">
      <w:pPr>
        <w:pStyle w:val="ListParagraph0"/>
        <w:numPr>
          <w:ilvl w:val="0"/>
          <w:numId w:val="39"/>
        </w:numPr>
        <w:spacing w:before="120" w:after="120"/>
        <w:contextualSpacing w:val="0"/>
        <w:jc w:val="both"/>
        <w:rPr>
          <w:sz w:val="23"/>
          <w:szCs w:val="23"/>
          <w:lang w:val="lv-LV"/>
        </w:rPr>
      </w:pPr>
      <w:proofErr w:type="spellStart"/>
      <w:r w:rsidRPr="009D2905">
        <w:rPr>
          <w:sz w:val="23"/>
          <w:szCs w:val="23"/>
        </w:rPr>
        <w:t>Komisija</w:t>
      </w:r>
      <w:proofErr w:type="spellEnd"/>
      <w:r w:rsidRPr="009D2905">
        <w:rPr>
          <w:sz w:val="23"/>
          <w:szCs w:val="23"/>
        </w:rPr>
        <w:t xml:space="preserve"> </w:t>
      </w:r>
      <w:proofErr w:type="spellStart"/>
      <w:r w:rsidRPr="009D2905">
        <w:rPr>
          <w:sz w:val="23"/>
          <w:szCs w:val="23"/>
        </w:rPr>
        <w:t>konstatē</w:t>
      </w:r>
      <w:proofErr w:type="spellEnd"/>
      <w:r w:rsidRPr="009D2905">
        <w:rPr>
          <w:sz w:val="23"/>
          <w:szCs w:val="23"/>
        </w:rPr>
        <w:t xml:space="preserve">, </w:t>
      </w:r>
      <w:proofErr w:type="spellStart"/>
      <w:r w:rsidRPr="009D2905">
        <w:rPr>
          <w:sz w:val="23"/>
          <w:szCs w:val="23"/>
        </w:rPr>
        <w:t>ka</w:t>
      </w:r>
      <w:proofErr w:type="spellEnd"/>
      <w:r w:rsidRPr="009D2905">
        <w:rPr>
          <w:sz w:val="23"/>
          <w:szCs w:val="23"/>
        </w:rPr>
        <w:t xml:space="preserve"> </w:t>
      </w:r>
      <w:proofErr w:type="spellStart"/>
      <w:r w:rsidRPr="009D2905">
        <w:rPr>
          <w:sz w:val="23"/>
          <w:szCs w:val="23"/>
        </w:rPr>
        <w:t>pretendenti</w:t>
      </w:r>
      <w:proofErr w:type="spellEnd"/>
      <w:r w:rsidRPr="009D2905">
        <w:rPr>
          <w:sz w:val="23"/>
          <w:szCs w:val="23"/>
        </w:rPr>
        <w:t xml:space="preserve"> </w:t>
      </w:r>
      <w:r w:rsidRPr="009D2905">
        <w:rPr>
          <w:sz w:val="23"/>
          <w:szCs w:val="23"/>
          <w:lang w:val="lv-LV"/>
        </w:rPr>
        <w:t>SIA „</w:t>
      </w:r>
      <w:proofErr w:type="spellStart"/>
      <w:r w:rsidRPr="009D2905">
        <w:rPr>
          <w:sz w:val="23"/>
          <w:szCs w:val="23"/>
          <w:lang w:val="lv-LV"/>
        </w:rPr>
        <w:t>Ernst</w:t>
      </w:r>
      <w:proofErr w:type="spellEnd"/>
      <w:r w:rsidRPr="009D2905">
        <w:rPr>
          <w:sz w:val="23"/>
          <w:szCs w:val="23"/>
          <w:lang w:val="lv-LV"/>
        </w:rPr>
        <w:t xml:space="preserve"> &amp; </w:t>
      </w:r>
      <w:proofErr w:type="spellStart"/>
      <w:r w:rsidRPr="009D2905">
        <w:rPr>
          <w:sz w:val="23"/>
          <w:szCs w:val="23"/>
          <w:lang w:val="lv-LV"/>
        </w:rPr>
        <w:t>Young</w:t>
      </w:r>
      <w:proofErr w:type="spellEnd"/>
      <w:r w:rsidRPr="009D2905">
        <w:rPr>
          <w:sz w:val="23"/>
          <w:szCs w:val="23"/>
          <w:lang w:val="lv-LV"/>
        </w:rPr>
        <w:t xml:space="preserve"> </w:t>
      </w:r>
      <w:proofErr w:type="spellStart"/>
      <w:r w:rsidRPr="009D2905">
        <w:rPr>
          <w:sz w:val="23"/>
          <w:szCs w:val="23"/>
          <w:lang w:val="lv-LV"/>
        </w:rPr>
        <w:t>Baltic</w:t>
      </w:r>
      <w:proofErr w:type="spellEnd"/>
      <w:r w:rsidRPr="009D2905">
        <w:rPr>
          <w:sz w:val="23"/>
          <w:szCs w:val="23"/>
          <w:lang w:val="lv-LV"/>
        </w:rPr>
        <w:t>”, SIA “Revidents un grāmatvedis”, SIA “</w:t>
      </w:r>
      <w:proofErr w:type="spellStart"/>
      <w:r w:rsidRPr="009D2905">
        <w:rPr>
          <w:sz w:val="23"/>
          <w:szCs w:val="23"/>
          <w:lang w:val="lv-LV"/>
        </w:rPr>
        <w:t>Baker</w:t>
      </w:r>
      <w:proofErr w:type="spellEnd"/>
      <w:r w:rsidRPr="009D2905">
        <w:rPr>
          <w:sz w:val="23"/>
          <w:szCs w:val="23"/>
          <w:lang w:val="lv-LV"/>
        </w:rPr>
        <w:t xml:space="preserve"> </w:t>
      </w:r>
      <w:proofErr w:type="spellStart"/>
      <w:r w:rsidRPr="009D2905">
        <w:rPr>
          <w:sz w:val="23"/>
          <w:szCs w:val="23"/>
          <w:lang w:val="lv-LV"/>
        </w:rPr>
        <w:t>Tilly</w:t>
      </w:r>
      <w:proofErr w:type="spellEnd"/>
      <w:r w:rsidRPr="009D2905">
        <w:rPr>
          <w:sz w:val="23"/>
          <w:szCs w:val="23"/>
          <w:lang w:val="lv-LV"/>
        </w:rPr>
        <w:t xml:space="preserve"> </w:t>
      </w:r>
      <w:proofErr w:type="spellStart"/>
      <w:r w:rsidRPr="009D2905">
        <w:rPr>
          <w:sz w:val="23"/>
          <w:szCs w:val="23"/>
          <w:lang w:val="lv-LV"/>
        </w:rPr>
        <w:t>Baltics</w:t>
      </w:r>
      <w:proofErr w:type="spellEnd"/>
      <w:r w:rsidRPr="009D2905">
        <w:rPr>
          <w:sz w:val="23"/>
          <w:szCs w:val="23"/>
          <w:lang w:val="lv-LV"/>
        </w:rPr>
        <w:t xml:space="preserve">” </w:t>
      </w:r>
      <w:proofErr w:type="gramStart"/>
      <w:r w:rsidRPr="009D2905">
        <w:rPr>
          <w:sz w:val="23"/>
          <w:szCs w:val="23"/>
          <w:lang w:val="lv-LV"/>
        </w:rPr>
        <w:t>un</w:t>
      </w:r>
      <w:proofErr w:type="gramEnd"/>
      <w:r w:rsidRPr="009D2905">
        <w:rPr>
          <w:sz w:val="23"/>
          <w:szCs w:val="23"/>
          <w:lang w:val="lv-LV"/>
        </w:rPr>
        <w:t xml:space="preserve"> SIA „Orients </w:t>
      </w:r>
      <w:proofErr w:type="spellStart"/>
      <w:r w:rsidRPr="009D2905">
        <w:rPr>
          <w:sz w:val="23"/>
          <w:szCs w:val="23"/>
          <w:lang w:val="lv-LV"/>
        </w:rPr>
        <w:t>Audit</w:t>
      </w:r>
      <w:proofErr w:type="spellEnd"/>
      <w:r w:rsidRPr="009D2905">
        <w:rPr>
          <w:sz w:val="23"/>
          <w:szCs w:val="23"/>
          <w:lang w:val="lv-LV"/>
        </w:rPr>
        <w:t xml:space="preserve"> &amp; </w:t>
      </w:r>
      <w:proofErr w:type="spellStart"/>
      <w:r w:rsidRPr="009D2905">
        <w:rPr>
          <w:sz w:val="23"/>
          <w:szCs w:val="23"/>
          <w:lang w:val="lv-LV"/>
        </w:rPr>
        <w:t>Finance</w:t>
      </w:r>
      <w:proofErr w:type="spellEnd"/>
      <w:r w:rsidRPr="009D2905">
        <w:rPr>
          <w:sz w:val="23"/>
          <w:szCs w:val="23"/>
          <w:lang w:val="lv-LV"/>
        </w:rPr>
        <w:t xml:space="preserve">” nav pieļāvuši aritmētiskās kļūdas. Komisija konstatē, ka </w:t>
      </w:r>
      <w:r w:rsidRPr="009D2905">
        <w:rPr>
          <w:bCs/>
          <w:sz w:val="23"/>
          <w:szCs w:val="23"/>
          <w:lang w:val="lv-LV"/>
        </w:rPr>
        <w:t>pretendents</w:t>
      </w:r>
      <w:r w:rsidRPr="009D2905">
        <w:rPr>
          <w:sz w:val="23"/>
          <w:szCs w:val="23"/>
          <w:lang w:val="lv-LV"/>
        </w:rPr>
        <w:t xml:space="preserve"> SIA “BDO </w:t>
      </w:r>
      <w:proofErr w:type="spellStart"/>
      <w:r w:rsidRPr="009D2905">
        <w:rPr>
          <w:sz w:val="23"/>
          <w:szCs w:val="23"/>
          <w:lang w:val="lv-LV"/>
        </w:rPr>
        <w:t>Audit</w:t>
      </w:r>
      <w:proofErr w:type="spellEnd"/>
      <w:r w:rsidRPr="009D2905">
        <w:rPr>
          <w:sz w:val="23"/>
          <w:szCs w:val="23"/>
          <w:lang w:val="lv-LV"/>
        </w:rPr>
        <w:t>” ir</w:t>
      </w:r>
      <w:r w:rsidRPr="009D2905">
        <w:rPr>
          <w:bCs/>
          <w:sz w:val="23"/>
          <w:szCs w:val="23"/>
          <w:lang w:val="lv-LV"/>
        </w:rPr>
        <w:t xml:space="preserve"> pieļāvis aritmētisko kļūdu, </w:t>
      </w:r>
      <w:r w:rsidRPr="009D2905">
        <w:rPr>
          <w:sz w:val="23"/>
          <w:szCs w:val="23"/>
          <w:lang w:val="lv-LV"/>
        </w:rPr>
        <w:t>nosakot finanšu piedāvājuma summu</w:t>
      </w:r>
      <w:r w:rsidR="00B419FF" w:rsidRPr="009D2905">
        <w:rPr>
          <w:sz w:val="23"/>
          <w:szCs w:val="23"/>
          <w:lang w:val="lv-LV"/>
        </w:rPr>
        <w:t>,</w:t>
      </w:r>
      <w:r w:rsidRPr="009D2905">
        <w:rPr>
          <w:sz w:val="23"/>
          <w:szCs w:val="23"/>
          <w:lang w:val="lv-LV"/>
        </w:rPr>
        <w:t xml:space="preserve"> iepirkuma 9.daļā.</w:t>
      </w:r>
    </w:p>
    <w:p w:rsidR="000F4F38" w:rsidRPr="009D2905" w:rsidRDefault="000F4F38" w:rsidP="00B419FF">
      <w:pPr>
        <w:pStyle w:val="ListParagraph0"/>
        <w:numPr>
          <w:ilvl w:val="0"/>
          <w:numId w:val="39"/>
        </w:numPr>
        <w:spacing w:before="120" w:after="120"/>
        <w:contextualSpacing w:val="0"/>
        <w:jc w:val="both"/>
        <w:rPr>
          <w:sz w:val="23"/>
          <w:szCs w:val="23"/>
          <w:lang w:val="lv-LV"/>
        </w:rPr>
      </w:pPr>
      <w:r w:rsidRPr="009D2905">
        <w:rPr>
          <w:sz w:val="23"/>
          <w:szCs w:val="23"/>
          <w:lang w:val="lv-LV"/>
        </w:rPr>
        <w:t xml:space="preserve">Komisija nolemj izlabot pretendenta SIA “BDO </w:t>
      </w:r>
      <w:proofErr w:type="spellStart"/>
      <w:r w:rsidRPr="009D2905">
        <w:rPr>
          <w:sz w:val="23"/>
          <w:szCs w:val="23"/>
          <w:lang w:val="lv-LV"/>
        </w:rPr>
        <w:t>Audit</w:t>
      </w:r>
      <w:proofErr w:type="spellEnd"/>
      <w:r w:rsidRPr="009D2905">
        <w:rPr>
          <w:sz w:val="23"/>
          <w:szCs w:val="23"/>
          <w:lang w:val="lv-LV"/>
        </w:rPr>
        <w:t>” pieļauto aritmētisko kļūdu iepirkuma finanšu piedāvājuma 9.daļā, aizstājot piedāvāto līgumcenu</w:t>
      </w:r>
      <w:r w:rsidR="009D2905" w:rsidRPr="009D2905">
        <w:rPr>
          <w:sz w:val="23"/>
          <w:szCs w:val="23"/>
          <w:lang w:val="lv-LV"/>
        </w:rPr>
        <w:t xml:space="preserve"> bez PVN</w:t>
      </w:r>
      <w:r w:rsidRPr="009D2905">
        <w:rPr>
          <w:sz w:val="23"/>
          <w:szCs w:val="23"/>
          <w:lang w:val="lv-LV"/>
        </w:rPr>
        <w:t xml:space="preserve"> „6 200 EUR” uz „6 500 EUR”.</w:t>
      </w:r>
    </w:p>
    <w:p w:rsidR="00C03F71" w:rsidRPr="009D2905" w:rsidRDefault="00C03F71" w:rsidP="00FC069E">
      <w:pPr>
        <w:pStyle w:val="ListParagraph0"/>
        <w:numPr>
          <w:ilvl w:val="0"/>
          <w:numId w:val="39"/>
        </w:numPr>
        <w:spacing w:before="120" w:after="120"/>
        <w:ind w:left="357" w:hanging="357"/>
        <w:contextualSpacing w:val="0"/>
        <w:jc w:val="both"/>
        <w:rPr>
          <w:sz w:val="23"/>
          <w:szCs w:val="23"/>
          <w:lang w:val="lv-LV"/>
        </w:rPr>
      </w:pPr>
      <w:r w:rsidRPr="009D2905">
        <w:rPr>
          <w:sz w:val="23"/>
          <w:szCs w:val="23"/>
          <w:lang w:val="lv-LV"/>
        </w:rPr>
        <w:t>Pēc aritmētisko kļūdu labošanas pretendentu piedāvātās līgumcenas ir šādas:</w:t>
      </w: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561"/>
        <w:gridCol w:w="1666"/>
        <w:gridCol w:w="1876"/>
        <w:gridCol w:w="1844"/>
        <w:gridCol w:w="1702"/>
      </w:tblGrid>
      <w:tr w:rsidR="006403E6" w:rsidRPr="008E24D4" w:rsidTr="0093281D">
        <w:trPr>
          <w:trHeight w:val="333"/>
        </w:trPr>
        <w:tc>
          <w:tcPr>
            <w:tcW w:w="878" w:type="pct"/>
            <w:vMerge w:val="restart"/>
            <w:shd w:val="clear" w:color="auto" w:fill="auto"/>
            <w:vAlign w:val="center"/>
          </w:tcPr>
          <w:p w:rsidR="006227F6" w:rsidRPr="00FC65C6" w:rsidRDefault="006227F6" w:rsidP="008F0687">
            <w:pPr>
              <w:jc w:val="center"/>
              <w:rPr>
                <w:b/>
                <w:sz w:val="23"/>
                <w:szCs w:val="23"/>
                <w:lang w:val="lv-LV"/>
              </w:rPr>
            </w:pPr>
            <w:r w:rsidRPr="00FD26B5">
              <w:rPr>
                <w:b/>
                <w:sz w:val="20"/>
                <w:szCs w:val="23"/>
                <w:lang w:val="lv-LV"/>
              </w:rPr>
              <w:t>DAĻA</w:t>
            </w:r>
          </w:p>
        </w:tc>
        <w:tc>
          <w:tcPr>
            <w:tcW w:w="4122" w:type="pct"/>
            <w:gridSpan w:val="5"/>
          </w:tcPr>
          <w:p w:rsidR="006227F6" w:rsidRPr="00B83E24" w:rsidRDefault="006227F6" w:rsidP="008F0687">
            <w:pPr>
              <w:jc w:val="center"/>
              <w:rPr>
                <w:b/>
                <w:sz w:val="22"/>
                <w:szCs w:val="23"/>
                <w:lang w:val="lv-LV"/>
              </w:rPr>
            </w:pPr>
            <w:r w:rsidRPr="00B83E24">
              <w:rPr>
                <w:b/>
                <w:sz w:val="22"/>
                <w:szCs w:val="23"/>
                <w:lang w:val="lv-LV"/>
              </w:rPr>
              <w:t xml:space="preserve">Pretendentu nosaukumi un </w:t>
            </w:r>
          </w:p>
          <w:p w:rsidR="006227F6" w:rsidRPr="00FC65C6" w:rsidRDefault="006227F6" w:rsidP="008F0687">
            <w:pPr>
              <w:jc w:val="center"/>
              <w:rPr>
                <w:b/>
                <w:sz w:val="23"/>
                <w:szCs w:val="23"/>
                <w:lang w:val="lv-LV"/>
              </w:rPr>
            </w:pPr>
            <w:r w:rsidRPr="00B83E24">
              <w:rPr>
                <w:b/>
                <w:sz w:val="22"/>
                <w:szCs w:val="23"/>
                <w:lang w:val="lv-LV"/>
              </w:rPr>
              <w:t>piedāvātās līgumcenas EUR bez PVN</w:t>
            </w:r>
          </w:p>
        </w:tc>
      </w:tr>
      <w:tr w:rsidR="0093281D" w:rsidRPr="00FC65C6" w:rsidTr="0093281D">
        <w:trPr>
          <w:trHeight w:val="264"/>
        </w:trPr>
        <w:tc>
          <w:tcPr>
            <w:tcW w:w="878" w:type="pct"/>
            <w:vMerge/>
            <w:shd w:val="clear" w:color="auto" w:fill="auto"/>
            <w:vAlign w:val="center"/>
          </w:tcPr>
          <w:p w:rsidR="006227F6" w:rsidRPr="00FC65C6" w:rsidRDefault="006227F6" w:rsidP="008F0687">
            <w:pPr>
              <w:jc w:val="center"/>
              <w:rPr>
                <w:b/>
                <w:sz w:val="23"/>
                <w:szCs w:val="23"/>
                <w:lang w:val="lv-LV"/>
              </w:rPr>
            </w:pPr>
          </w:p>
        </w:tc>
        <w:tc>
          <w:tcPr>
            <w:tcW w:w="744" w:type="pct"/>
          </w:tcPr>
          <w:p w:rsidR="006227F6" w:rsidRPr="00FD26B5" w:rsidRDefault="006227F6" w:rsidP="008F0687">
            <w:pPr>
              <w:jc w:val="center"/>
              <w:rPr>
                <w:b/>
                <w:sz w:val="20"/>
                <w:szCs w:val="23"/>
                <w:lang w:val="lv-LV"/>
              </w:rPr>
            </w:pPr>
            <w:r w:rsidRPr="00FD26B5">
              <w:rPr>
                <w:sz w:val="20"/>
                <w:szCs w:val="23"/>
                <w:lang w:val="lv-LV"/>
              </w:rPr>
              <w:t xml:space="preserve">SIA „BDO </w:t>
            </w:r>
            <w:proofErr w:type="spellStart"/>
            <w:r w:rsidRPr="00FD26B5">
              <w:rPr>
                <w:sz w:val="20"/>
                <w:szCs w:val="23"/>
                <w:lang w:val="lv-LV"/>
              </w:rPr>
              <w:t>Audit</w:t>
            </w:r>
            <w:proofErr w:type="spellEnd"/>
            <w:r w:rsidRPr="00FD26B5">
              <w:rPr>
                <w:sz w:val="20"/>
                <w:szCs w:val="23"/>
                <w:lang w:val="lv-LV"/>
              </w:rPr>
              <w:t>”</w:t>
            </w:r>
          </w:p>
        </w:tc>
        <w:tc>
          <w:tcPr>
            <w:tcW w:w="794" w:type="pct"/>
          </w:tcPr>
          <w:p w:rsidR="006227F6" w:rsidRPr="00FD26B5" w:rsidRDefault="006227F6" w:rsidP="008F0687">
            <w:pPr>
              <w:jc w:val="center"/>
              <w:rPr>
                <w:b/>
                <w:sz w:val="20"/>
                <w:szCs w:val="23"/>
                <w:lang w:val="lv-LV"/>
              </w:rPr>
            </w:pPr>
            <w:r w:rsidRPr="00FD26B5">
              <w:rPr>
                <w:sz w:val="20"/>
                <w:szCs w:val="23"/>
                <w:lang w:val="lv-LV"/>
              </w:rPr>
              <w:t>SIA „</w:t>
            </w:r>
            <w:r w:rsidRPr="00FD26B5">
              <w:rPr>
                <w:sz w:val="20"/>
                <w:szCs w:val="23"/>
              </w:rPr>
              <w:t>ERNST &amp; YOUNG BALTIC</w:t>
            </w:r>
            <w:r w:rsidRPr="00FD26B5">
              <w:rPr>
                <w:sz w:val="20"/>
                <w:szCs w:val="23"/>
                <w:lang w:val="lv-LV"/>
              </w:rPr>
              <w:t>”</w:t>
            </w:r>
          </w:p>
        </w:tc>
        <w:tc>
          <w:tcPr>
            <w:tcW w:w="894" w:type="pct"/>
          </w:tcPr>
          <w:p w:rsidR="006227F6" w:rsidRPr="00FD26B5" w:rsidRDefault="006227F6" w:rsidP="008F0687">
            <w:pPr>
              <w:jc w:val="center"/>
              <w:rPr>
                <w:b/>
                <w:sz w:val="20"/>
                <w:szCs w:val="23"/>
                <w:lang w:val="lv-LV"/>
              </w:rPr>
            </w:pPr>
            <w:r w:rsidRPr="00FD26B5">
              <w:rPr>
                <w:sz w:val="20"/>
                <w:szCs w:val="23"/>
                <w:lang w:val="lv-LV"/>
              </w:rPr>
              <w:t>SIA „</w:t>
            </w:r>
            <w:r w:rsidRPr="00FD26B5">
              <w:rPr>
                <w:sz w:val="20"/>
                <w:szCs w:val="23"/>
              </w:rPr>
              <w:t>REVIDENTS UN GRĀMATVEDIS</w:t>
            </w:r>
            <w:r w:rsidRPr="00FD26B5">
              <w:rPr>
                <w:sz w:val="20"/>
                <w:szCs w:val="23"/>
                <w:lang w:val="lv-LV"/>
              </w:rPr>
              <w:t>”</w:t>
            </w:r>
          </w:p>
        </w:tc>
        <w:tc>
          <w:tcPr>
            <w:tcW w:w="879" w:type="pct"/>
            <w:shd w:val="clear" w:color="auto" w:fill="auto"/>
            <w:vAlign w:val="center"/>
          </w:tcPr>
          <w:p w:rsidR="006227F6" w:rsidRPr="00FD26B5" w:rsidRDefault="006227F6" w:rsidP="008F0687">
            <w:pPr>
              <w:jc w:val="center"/>
              <w:rPr>
                <w:b/>
                <w:sz w:val="20"/>
                <w:szCs w:val="23"/>
                <w:lang w:val="lv-LV"/>
              </w:rPr>
            </w:pPr>
            <w:r w:rsidRPr="00FD26B5">
              <w:rPr>
                <w:sz w:val="20"/>
                <w:szCs w:val="23"/>
                <w:lang w:val="lv-LV"/>
              </w:rPr>
              <w:t>SIA „</w:t>
            </w:r>
            <w:r w:rsidRPr="00FD26B5">
              <w:rPr>
                <w:sz w:val="20"/>
                <w:szCs w:val="23"/>
              </w:rPr>
              <w:t>BAKER TILLY BALTICS</w:t>
            </w:r>
            <w:r w:rsidRPr="00FD26B5">
              <w:rPr>
                <w:sz w:val="20"/>
                <w:szCs w:val="23"/>
                <w:lang w:val="lv-LV"/>
              </w:rPr>
              <w:t>”</w:t>
            </w:r>
          </w:p>
        </w:tc>
        <w:tc>
          <w:tcPr>
            <w:tcW w:w="811" w:type="pct"/>
          </w:tcPr>
          <w:p w:rsidR="006227F6" w:rsidRPr="00FD26B5" w:rsidRDefault="006227F6" w:rsidP="008F0687">
            <w:pPr>
              <w:jc w:val="center"/>
              <w:rPr>
                <w:sz w:val="20"/>
                <w:szCs w:val="23"/>
                <w:lang w:val="lv-LV"/>
              </w:rPr>
            </w:pPr>
            <w:r w:rsidRPr="00FD26B5">
              <w:rPr>
                <w:sz w:val="20"/>
                <w:szCs w:val="23"/>
                <w:lang w:val="lv-LV"/>
              </w:rPr>
              <w:t xml:space="preserve">SIA „Orients </w:t>
            </w:r>
            <w:proofErr w:type="spellStart"/>
            <w:r w:rsidRPr="00FD26B5">
              <w:rPr>
                <w:sz w:val="20"/>
                <w:szCs w:val="23"/>
                <w:lang w:val="lv-LV"/>
              </w:rPr>
              <w:t>Audit</w:t>
            </w:r>
            <w:proofErr w:type="spellEnd"/>
            <w:r w:rsidRPr="00FD26B5">
              <w:rPr>
                <w:sz w:val="20"/>
                <w:szCs w:val="23"/>
                <w:lang w:val="lv-LV"/>
              </w:rPr>
              <w:t xml:space="preserve"> &amp; </w:t>
            </w:r>
            <w:proofErr w:type="spellStart"/>
            <w:r w:rsidRPr="00FD26B5">
              <w:rPr>
                <w:sz w:val="20"/>
                <w:szCs w:val="23"/>
                <w:lang w:val="lv-LV"/>
              </w:rPr>
              <w:t>Finance</w:t>
            </w:r>
            <w:proofErr w:type="spellEnd"/>
            <w:r w:rsidRPr="00FD26B5">
              <w:rPr>
                <w:sz w:val="20"/>
                <w:szCs w:val="23"/>
                <w:lang w:val="lv-LV"/>
              </w:rPr>
              <w:t>”</w:t>
            </w:r>
          </w:p>
        </w:tc>
      </w:tr>
      <w:tr w:rsidR="0093281D" w:rsidRPr="00CA5A8F" w:rsidTr="0093281D">
        <w:trPr>
          <w:trHeight w:val="264"/>
        </w:trPr>
        <w:tc>
          <w:tcPr>
            <w:tcW w:w="878" w:type="pct"/>
            <w:vMerge/>
            <w:shd w:val="clear" w:color="auto" w:fill="auto"/>
            <w:vAlign w:val="center"/>
          </w:tcPr>
          <w:p w:rsidR="006227F6" w:rsidRPr="00FC65C6" w:rsidRDefault="006227F6" w:rsidP="008F0687">
            <w:pPr>
              <w:jc w:val="center"/>
              <w:rPr>
                <w:b/>
                <w:sz w:val="23"/>
                <w:szCs w:val="23"/>
                <w:lang w:val="lv-LV"/>
              </w:rPr>
            </w:pPr>
          </w:p>
        </w:tc>
        <w:tc>
          <w:tcPr>
            <w:tcW w:w="744"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w:t>
            </w:r>
            <w:r>
              <w:rPr>
                <w:sz w:val="18"/>
                <w:szCs w:val="23"/>
                <w:lang w:val="lv-LV"/>
              </w:rPr>
              <w:t xml:space="preserve"> juridiskās un tematiskās revīz</w:t>
            </w:r>
            <w:r w:rsidRPr="00FC65C6">
              <w:rPr>
                <w:sz w:val="18"/>
                <w:szCs w:val="23"/>
                <w:lang w:val="lv-LV"/>
              </w:rPr>
              <w:t>ijas)</w:t>
            </w:r>
          </w:p>
        </w:tc>
        <w:tc>
          <w:tcPr>
            <w:tcW w:w="794"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 juridiskās un tematiskās revīzijas)</w:t>
            </w:r>
          </w:p>
        </w:tc>
        <w:tc>
          <w:tcPr>
            <w:tcW w:w="894"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 xml:space="preserve">(2017.g.pārskata revīzijas veikšana/ juridiskās un tematiskās </w:t>
            </w:r>
            <w:proofErr w:type="spellStart"/>
            <w:r w:rsidRPr="00FC65C6">
              <w:rPr>
                <w:sz w:val="18"/>
                <w:szCs w:val="23"/>
                <w:lang w:val="lv-LV"/>
              </w:rPr>
              <w:t>revīziijas</w:t>
            </w:r>
            <w:proofErr w:type="spellEnd"/>
            <w:r w:rsidRPr="00FC65C6">
              <w:rPr>
                <w:sz w:val="18"/>
                <w:szCs w:val="23"/>
                <w:lang w:val="lv-LV"/>
              </w:rPr>
              <w:t>)</w:t>
            </w:r>
          </w:p>
        </w:tc>
        <w:tc>
          <w:tcPr>
            <w:tcW w:w="879" w:type="pct"/>
            <w:shd w:val="clear" w:color="auto" w:fill="auto"/>
            <w:vAlign w:val="center"/>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w:t>
            </w:r>
            <w:r>
              <w:rPr>
                <w:sz w:val="18"/>
                <w:szCs w:val="23"/>
                <w:lang w:val="lv-LV"/>
              </w:rPr>
              <w:t xml:space="preserve"> juridiskās un tematiskās revīz</w:t>
            </w:r>
            <w:r w:rsidRPr="00FC65C6">
              <w:rPr>
                <w:sz w:val="18"/>
                <w:szCs w:val="23"/>
                <w:lang w:val="lv-LV"/>
              </w:rPr>
              <w:t>ijas)</w:t>
            </w:r>
          </w:p>
        </w:tc>
        <w:tc>
          <w:tcPr>
            <w:tcW w:w="811" w:type="pct"/>
          </w:tcPr>
          <w:p w:rsidR="006227F6" w:rsidRPr="00FC65C6" w:rsidRDefault="006227F6" w:rsidP="008F0687">
            <w:pPr>
              <w:jc w:val="center"/>
              <w:rPr>
                <w:sz w:val="18"/>
                <w:szCs w:val="23"/>
                <w:lang w:val="lv-LV"/>
              </w:rPr>
            </w:pPr>
            <w:r w:rsidRPr="00FC65C6">
              <w:rPr>
                <w:sz w:val="18"/>
                <w:szCs w:val="23"/>
                <w:lang w:val="lv-LV"/>
              </w:rPr>
              <w:t>Piedāvātā kopējā līgumcena</w:t>
            </w:r>
          </w:p>
          <w:p w:rsidR="006227F6" w:rsidRPr="00FC65C6" w:rsidRDefault="006227F6" w:rsidP="008F0687">
            <w:pPr>
              <w:jc w:val="center"/>
              <w:rPr>
                <w:sz w:val="18"/>
                <w:szCs w:val="23"/>
                <w:lang w:val="lv-LV"/>
              </w:rPr>
            </w:pPr>
            <w:r w:rsidRPr="00FC65C6">
              <w:rPr>
                <w:sz w:val="18"/>
                <w:szCs w:val="23"/>
                <w:lang w:val="lv-LV"/>
              </w:rPr>
              <w:t>(2017.g.pārskata revīzijas veikšana/</w:t>
            </w:r>
            <w:r>
              <w:rPr>
                <w:sz w:val="18"/>
                <w:szCs w:val="23"/>
                <w:lang w:val="lv-LV"/>
              </w:rPr>
              <w:t xml:space="preserve"> juridiskās un tematiskās revīz</w:t>
            </w:r>
            <w:r w:rsidRPr="00FC65C6">
              <w:rPr>
                <w:sz w:val="18"/>
                <w:szCs w:val="23"/>
                <w:lang w:val="lv-LV"/>
              </w:rPr>
              <w:t>ijas)</w:t>
            </w:r>
          </w:p>
        </w:tc>
      </w:tr>
      <w:tr w:rsidR="0093281D" w:rsidRPr="00FC65C6" w:rsidTr="0093281D">
        <w:trPr>
          <w:trHeight w:val="220"/>
        </w:trPr>
        <w:tc>
          <w:tcPr>
            <w:tcW w:w="878" w:type="pct"/>
            <w:shd w:val="clear" w:color="auto" w:fill="auto"/>
            <w:vAlign w:val="center"/>
          </w:tcPr>
          <w:p w:rsidR="006403E6" w:rsidRPr="00494A7C" w:rsidRDefault="006403E6" w:rsidP="008F0687">
            <w:pPr>
              <w:jc w:val="center"/>
              <w:rPr>
                <w:sz w:val="18"/>
                <w:szCs w:val="18"/>
                <w:lang w:val="lv-LV"/>
              </w:rPr>
            </w:pPr>
            <w:r w:rsidRPr="00494A7C">
              <w:rPr>
                <w:sz w:val="18"/>
                <w:szCs w:val="18"/>
                <w:lang w:val="lv-LV"/>
              </w:rPr>
              <w:t xml:space="preserve">9. DAĻA: </w:t>
            </w:r>
            <w:r w:rsidRPr="00494A7C">
              <w:rPr>
                <w:bCs/>
                <w:sz w:val="18"/>
                <w:szCs w:val="18"/>
                <w:lang w:val="lv-LV"/>
              </w:rPr>
              <w:t>Revīzijas pakalpojumi sabiedrībai ar ierobežotu atbildību “Daugavpils dzīvokļu un komunālās saimniecības uzņēmums”</w:t>
            </w:r>
          </w:p>
        </w:tc>
        <w:tc>
          <w:tcPr>
            <w:tcW w:w="744" w:type="pct"/>
            <w:vAlign w:val="center"/>
          </w:tcPr>
          <w:p w:rsidR="006403E6" w:rsidRPr="008931DE" w:rsidRDefault="006403E6" w:rsidP="008F0687">
            <w:pPr>
              <w:jc w:val="center"/>
              <w:rPr>
                <w:b/>
                <w:sz w:val="20"/>
                <w:szCs w:val="23"/>
                <w:lang w:val="lv-LV"/>
              </w:rPr>
            </w:pPr>
            <w:r w:rsidRPr="008931DE">
              <w:rPr>
                <w:b/>
                <w:sz w:val="20"/>
                <w:szCs w:val="23"/>
                <w:lang w:val="lv-LV"/>
              </w:rPr>
              <w:t>6500,00</w:t>
            </w:r>
          </w:p>
          <w:p w:rsidR="006403E6" w:rsidRPr="008931DE" w:rsidRDefault="006403E6" w:rsidP="008F0687">
            <w:pPr>
              <w:jc w:val="center"/>
              <w:rPr>
                <w:b/>
                <w:sz w:val="20"/>
                <w:szCs w:val="23"/>
                <w:lang w:val="lv-LV"/>
              </w:rPr>
            </w:pPr>
            <w:r w:rsidRPr="008931DE">
              <w:rPr>
                <w:b/>
                <w:sz w:val="20"/>
                <w:szCs w:val="23"/>
                <w:lang w:val="lv-LV"/>
              </w:rPr>
              <w:t>(3500/3000)</w:t>
            </w:r>
          </w:p>
        </w:tc>
        <w:tc>
          <w:tcPr>
            <w:tcW w:w="794" w:type="pct"/>
            <w:shd w:val="clear" w:color="auto" w:fill="A6A6A6"/>
            <w:vAlign w:val="center"/>
          </w:tcPr>
          <w:p w:rsidR="006403E6" w:rsidRPr="00FD26B5" w:rsidRDefault="006403E6" w:rsidP="008F0687">
            <w:pPr>
              <w:jc w:val="center"/>
              <w:rPr>
                <w:sz w:val="20"/>
                <w:szCs w:val="23"/>
                <w:lang w:val="lv-LV"/>
              </w:rPr>
            </w:pPr>
          </w:p>
        </w:tc>
        <w:tc>
          <w:tcPr>
            <w:tcW w:w="894" w:type="pct"/>
            <w:vAlign w:val="center"/>
          </w:tcPr>
          <w:p w:rsidR="006403E6" w:rsidRPr="008931DE" w:rsidRDefault="006403E6" w:rsidP="008F0687">
            <w:pPr>
              <w:jc w:val="center"/>
              <w:rPr>
                <w:b/>
                <w:sz w:val="20"/>
                <w:szCs w:val="23"/>
                <w:lang w:val="lv-LV"/>
              </w:rPr>
            </w:pPr>
            <w:r w:rsidRPr="008931DE">
              <w:rPr>
                <w:b/>
                <w:sz w:val="20"/>
                <w:szCs w:val="23"/>
                <w:lang w:val="lv-LV"/>
              </w:rPr>
              <w:t>12000,00</w:t>
            </w:r>
          </w:p>
          <w:p w:rsidR="006403E6" w:rsidRPr="008931DE" w:rsidRDefault="006403E6" w:rsidP="008F0687">
            <w:pPr>
              <w:jc w:val="center"/>
              <w:rPr>
                <w:b/>
                <w:sz w:val="20"/>
                <w:szCs w:val="23"/>
                <w:lang w:val="lv-LV"/>
              </w:rPr>
            </w:pPr>
            <w:r w:rsidRPr="008931DE">
              <w:rPr>
                <w:b/>
                <w:sz w:val="20"/>
                <w:szCs w:val="23"/>
                <w:lang w:val="lv-LV"/>
              </w:rPr>
              <w:t>(8000/4000)</w:t>
            </w:r>
          </w:p>
        </w:tc>
        <w:tc>
          <w:tcPr>
            <w:tcW w:w="879" w:type="pct"/>
            <w:shd w:val="clear" w:color="auto" w:fill="A6A6A6"/>
            <w:vAlign w:val="center"/>
          </w:tcPr>
          <w:p w:rsidR="006403E6" w:rsidRPr="00FD26B5" w:rsidRDefault="006403E6" w:rsidP="008F0687">
            <w:pPr>
              <w:jc w:val="center"/>
              <w:rPr>
                <w:sz w:val="20"/>
                <w:szCs w:val="23"/>
                <w:lang w:val="lv-LV"/>
              </w:rPr>
            </w:pPr>
          </w:p>
        </w:tc>
        <w:tc>
          <w:tcPr>
            <w:tcW w:w="811" w:type="pct"/>
            <w:vAlign w:val="center"/>
          </w:tcPr>
          <w:p w:rsidR="006403E6" w:rsidRPr="008931DE" w:rsidRDefault="006403E6" w:rsidP="008F0687">
            <w:pPr>
              <w:jc w:val="center"/>
              <w:rPr>
                <w:b/>
                <w:sz w:val="20"/>
                <w:szCs w:val="23"/>
                <w:lang w:val="lv-LV"/>
              </w:rPr>
            </w:pPr>
            <w:r w:rsidRPr="008931DE">
              <w:rPr>
                <w:b/>
                <w:sz w:val="20"/>
                <w:szCs w:val="23"/>
                <w:lang w:val="lv-LV"/>
              </w:rPr>
              <w:t>8100,00</w:t>
            </w:r>
          </w:p>
          <w:p w:rsidR="006403E6" w:rsidRPr="008931DE" w:rsidRDefault="006403E6" w:rsidP="008F0687">
            <w:pPr>
              <w:jc w:val="center"/>
              <w:rPr>
                <w:b/>
                <w:sz w:val="20"/>
                <w:szCs w:val="23"/>
                <w:lang w:val="lv-LV"/>
              </w:rPr>
            </w:pPr>
            <w:r w:rsidRPr="008931DE">
              <w:rPr>
                <w:b/>
                <w:sz w:val="20"/>
                <w:szCs w:val="23"/>
                <w:lang w:val="lv-LV"/>
              </w:rPr>
              <w:t>(4100/4000)</w:t>
            </w:r>
          </w:p>
        </w:tc>
      </w:tr>
      <w:tr w:rsidR="0093281D" w:rsidRPr="00FC65C6" w:rsidTr="0093281D">
        <w:trPr>
          <w:trHeight w:val="220"/>
        </w:trPr>
        <w:tc>
          <w:tcPr>
            <w:tcW w:w="878" w:type="pct"/>
            <w:shd w:val="clear" w:color="auto" w:fill="auto"/>
            <w:vAlign w:val="center"/>
          </w:tcPr>
          <w:p w:rsidR="006403E6" w:rsidRPr="00494A7C" w:rsidRDefault="006403E6" w:rsidP="008F0687">
            <w:pPr>
              <w:jc w:val="center"/>
              <w:rPr>
                <w:sz w:val="18"/>
                <w:szCs w:val="18"/>
                <w:lang w:val="lv-LV"/>
              </w:rPr>
            </w:pPr>
            <w:r w:rsidRPr="00494A7C">
              <w:rPr>
                <w:bCs/>
                <w:sz w:val="18"/>
                <w:szCs w:val="18"/>
                <w:lang w:val="lv-LV"/>
              </w:rPr>
              <w:t>11. DAĻA: Revīzijas pakalpojumi sabiedrībai ar ierobežotu atbildību “Daugavpils ūdens”</w:t>
            </w:r>
          </w:p>
        </w:tc>
        <w:tc>
          <w:tcPr>
            <w:tcW w:w="744" w:type="pct"/>
            <w:vAlign w:val="center"/>
          </w:tcPr>
          <w:p w:rsidR="006403E6" w:rsidRPr="008931DE" w:rsidRDefault="006403E6" w:rsidP="008F0687">
            <w:pPr>
              <w:jc w:val="center"/>
              <w:rPr>
                <w:b/>
                <w:sz w:val="20"/>
                <w:szCs w:val="23"/>
                <w:lang w:val="lv-LV"/>
              </w:rPr>
            </w:pPr>
            <w:r w:rsidRPr="008931DE">
              <w:rPr>
                <w:b/>
                <w:sz w:val="20"/>
                <w:szCs w:val="23"/>
                <w:lang w:val="lv-LV"/>
              </w:rPr>
              <w:t>8700,00</w:t>
            </w:r>
          </w:p>
          <w:p w:rsidR="006403E6" w:rsidRPr="008931DE" w:rsidRDefault="006403E6" w:rsidP="008F0687">
            <w:pPr>
              <w:jc w:val="center"/>
              <w:rPr>
                <w:b/>
                <w:sz w:val="20"/>
                <w:szCs w:val="23"/>
                <w:lang w:val="lv-LV"/>
              </w:rPr>
            </w:pPr>
            <w:r w:rsidRPr="008931DE">
              <w:rPr>
                <w:b/>
                <w:sz w:val="20"/>
                <w:szCs w:val="23"/>
                <w:lang w:val="lv-LV"/>
              </w:rPr>
              <w:t>(5700/3000)</w:t>
            </w:r>
          </w:p>
        </w:tc>
        <w:tc>
          <w:tcPr>
            <w:tcW w:w="794" w:type="pct"/>
            <w:vAlign w:val="center"/>
          </w:tcPr>
          <w:p w:rsidR="006403E6" w:rsidRPr="008931DE" w:rsidRDefault="006403E6" w:rsidP="008F0687">
            <w:pPr>
              <w:jc w:val="center"/>
              <w:rPr>
                <w:b/>
                <w:sz w:val="20"/>
                <w:szCs w:val="23"/>
                <w:lang w:val="lv-LV"/>
              </w:rPr>
            </w:pPr>
            <w:r w:rsidRPr="008931DE">
              <w:rPr>
                <w:b/>
                <w:sz w:val="20"/>
                <w:szCs w:val="23"/>
                <w:lang w:val="lv-LV"/>
              </w:rPr>
              <w:t>28500,00</w:t>
            </w:r>
          </w:p>
          <w:p w:rsidR="006403E6" w:rsidRPr="00FD26B5" w:rsidRDefault="006403E6" w:rsidP="008F0687">
            <w:pPr>
              <w:jc w:val="center"/>
              <w:rPr>
                <w:sz w:val="20"/>
                <w:szCs w:val="23"/>
                <w:lang w:val="lv-LV"/>
              </w:rPr>
            </w:pPr>
            <w:r w:rsidRPr="008931DE">
              <w:rPr>
                <w:b/>
                <w:sz w:val="20"/>
                <w:szCs w:val="23"/>
                <w:lang w:val="lv-LV"/>
              </w:rPr>
              <w:t>(8500/20000)</w:t>
            </w:r>
          </w:p>
        </w:tc>
        <w:tc>
          <w:tcPr>
            <w:tcW w:w="894" w:type="pct"/>
            <w:vAlign w:val="center"/>
          </w:tcPr>
          <w:p w:rsidR="006403E6" w:rsidRPr="008931DE" w:rsidRDefault="006403E6" w:rsidP="008F0687">
            <w:pPr>
              <w:jc w:val="center"/>
              <w:rPr>
                <w:b/>
                <w:sz w:val="20"/>
                <w:szCs w:val="23"/>
                <w:lang w:val="lv-LV"/>
              </w:rPr>
            </w:pPr>
            <w:r w:rsidRPr="008931DE">
              <w:rPr>
                <w:b/>
                <w:sz w:val="20"/>
                <w:szCs w:val="23"/>
                <w:lang w:val="lv-LV"/>
              </w:rPr>
              <w:t>12000,00</w:t>
            </w:r>
          </w:p>
          <w:p w:rsidR="006403E6" w:rsidRPr="008931DE" w:rsidRDefault="006403E6" w:rsidP="008F0687">
            <w:pPr>
              <w:jc w:val="center"/>
              <w:rPr>
                <w:b/>
                <w:sz w:val="20"/>
                <w:szCs w:val="23"/>
                <w:lang w:val="lv-LV"/>
              </w:rPr>
            </w:pPr>
            <w:r w:rsidRPr="008931DE">
              <w:rPr>
                <w:b/>
                <w:sz w:val="20"/>
                <w:szCs w:val="23"/>
                <w:lang w:val="lv-LV"/>
              </w:rPr>
              <w:t>(8000/4000)</w:t>
            </w:r>
          </w:p>
        </w:tc>
        <w:tc>
          <w:tcPr>
            <w:tcW w:w="879" w:type="pct"/>
            <w:shd w:val="clear" w:color="auto" w:fill="auto"/>
            <w:vAlign w:val="center"/>
          </w:tcPr>
          <w:p w:rsidR="006403E6" w:rsidRPr="008931DE" w:rsidRDefault="006403E6" w:rsidP="008F0687">
            <w:pPr>
              <w:jc w:val="center"/>
              <w:rPr>
                <w:b/>
                <w:sz w:val="20"/>
                <w:szCs w:val="23"/>
                <w:lang w:val="lv-LV"/>
              </w:rPr>
            </w:pPr>
            <w:r w:rsidRPr="008931DE">
              <w:rPr>
                <w:b/>
                <w:sz w:val="20"/>
                <w:szCs w:val="23"/>
                <w:lang w:val="lv-LV"/>
              </w:rPr>
              <w:t>7900,00</w:t>
            </w:r>
          </w:p>
          <w:p w:rsidR="006403E6" w:rsidRPr="008931DE" w:rsidRDefault="006403E6" w:rsidP="008F0687">
            <w:pPr>
              <w:jc w:val="center"/>
              <w:rPr>
                <w:b/>
                <w:sz w:val="20"/>
                <w:szCs w:val="23"/>
                <w:lang w:val="lv-LV"/>
              </w:rPr>
            </w:pPr>
            <w:r w:rsidRPr="008931DE">
              <w:rPr>
                <w:b/>
                <w:sz w:val="20"/>
                <w:szCs w:val="23"/>
                <w:lang w:val="lv-LV"/>
              </w:rPr>
              <w:t>(3900/4000)</w:t>
            </w:r>
          </w:p>
        </w:tc>
        <w:tc>
          <w:tcPr>
            <w:tcW w:w="811" w:type="pct"/>
            <w:vAlign w:val="center"/>
          </w:tcPr>
          <w:p w:rsidR="006403E6" w:rsidRPr="008931DE" w:rsidRDefault="006403E6" w:rsidP="008F0687">
            <w:pPr>
              <w:jc w:val="center"/>
              <w:rPr>
                <w:b/>
                <w:sz w:val="20"/>
                <w:szCs w:val="23"/>
                <w:lang w:val="lv-LV"/>
              </w:rPr>
            </w:pPr>
            <w:r w:rsidRPr="008931DE">
              <w:rPr>
                <w:b/>
                <w:sz w:val="20"/>
                <w:szCs w:val="23"/>
                <w:lang w:val="lv-LV"/>
              </w:rPr>
              <w:t>8800,00</w:t>
            </w:r>
          </w:p>
          <w:p w:rsidR="006403E6" w:rsidRPr="008931DE" w:rsidRDefault="006403E6" w:rsidP="008F0687">
            <w:pPr>
              <w:jc w:val="center"/>
              <w:rPr>
                <w:b/>
                <w:sz w:val="20"/>
                <w:szCs w:val="23"/>
                <w:lang w:val="lv-LV"/>
              </w:rPr>
            </w:pPr>
            <w:r w:rsidRPr="008931DE">
              <w:rPr>
                <w:b/>
                <w:sz w:val="20"/>
                <w:szCs w:val="23"/>
                <w:lang w:val="lv-LV"/>
              </w:rPr>
              <w:t>(4800/4000)</w:t>
            </w:r>
          </w:p>
        </w:tc>
      </w:tr>
      <w:tr w:rsidR="0093281D" w:rsidRPr="00FC65C6" w:rsidTr="0093281D">
        <w:trPr>
          <w:trHeight w:val="220"/>
        </w:trPr>
        <w:tc>
          <w:tcPr>
            <w:tcW w:w="878" w:type="pct"/>
            <w:shd w:val="clear" w:color="auto" w:fill="auto"/>
            <w:vAlign w:val="center"/>
          </w:tcPr>
          <w:p w:rsidR="006403E6" w:rsidRPr="00494A7C" w:rsidRDefault="006403E6" w:rsidP="008F0687">
            <w:pPr>
              <w:jc w:val="center"/>
              <w:rPr>
                <w:sz w:val="18"/>
                <w:szCs w:val="18"/>
                <w:lang w:val="lv-LV"/>
              </w:rPr>
            </w:pPr>
            <w:r w:rsidRPr="00494A7C">
              <w:rPr>
                <w:bCs/>
                <w:sz w:val="18"/>
                <w:szCs w:val="18"/>
                <w:lang w:val="lv-LV"/>
              </w:rPr>
              <w:t xml:space="preserve">12. </w:t>
            </w:r>
            <w:r w:rsidRPr="00494A7C">
              <w:rPr>
                <w:sz w:val="18"/>
                <w:szCs w:val="18"/>
                <w:lang w:val="lv-LV"/>
              </w:rPr>
              <w:t xml:space="preserve">DAĻA: </w:t>
            </w:r>
            <w:r w:rsidRPr="00494A7C">
              <w:rPr>
                <w:bCs/>
                <w:sz w:val="18"/>
                <w:szCs w:val="18"/>
                <w:lang w:val="lv-LV"/>
              </w:rPr>
              <w:t>Revīzijas pakalpojumi sabiedrībai ar ierobežotu atbildību “Daugavpils reģionālā slimnīca”</w:t>
            </w:r>
          </w:p>
        </w:tc>
        <w:tc>
          <w:tcPr>
            <w:tcW w:w="744" w:type="pct"/>
            <w:vAlign w:val="center"/>
          </w:tcPr>
          <w:p w:rsidR="006403E6" w:rsidRPr="008931DE" w:rsidRDefault="006403E6" w:rsidP="008F0687">
            <w:pPr>
              <w:jc w:val="center"/>
              <w:rPr>
                <w:b/>
                <w:sz w:val="20"/>
                <w:szCs w:val="23"/>
                <w:lang w:val="lv-LV"/>
              </w:rPr>
            </w:pPr>
            <w:r w:rsidRPr="008931DE">
              <w:rPr>
                <w:b/>
                <w:sz w:val="20"/>
                <w:szCs w:val="23"/>
                <w:lang w:val="lv-LV"/>
              </w:rPr>
              <w:t>7800,00</w:t>
            </w:r>
          </w:p>
          <w:p w:rsidR="006403E6" w:rsidRPr="008931DE" w:rsidRDefault="006403E6" w:rsidP="008F0687">
            <w:pPr>
              <w:jc w:val="center"/>
              <w:rPr>
                <w:b/>
                <w:sz w:val="20"/>
                <w:szCs w:val="23"/>
                <w:lang w:val="lv-LV"/>
              </w:rPr>
            </w:pPr>
            <w:r w:rsidRPr="008931DE">
              <w:rPr>
                <w:b/>
                <w:sz w:val="20"/>
                <w:szCs w:val="23"/>
                <w:lang w:val="lv-LV"/>
              </w:rPr>
              <w:t>(5800/2000)</w:t>
            </w:r>
          </w:p>
        </w:tc>
        <w:tc>
          <w:tcPr>
            <w:tcW w:w="794" w:type="pct"/>
            <w:shd w:val="clear" w:color="auto" w:fill="A6A6A6"/>
            <w:vAlign w:val="center"/>
          </w:tcPr>
          <w:p w:rsidR="006403E6" w:rsidRPr="00FD26B5" w:rsidRDefault="006403E6" w:rsidP="008F0687">
            <w:pPr>
              <w:jc w:val="center"/>
              <w:rPr>
                <w:sz w:val="20"/>
                <w:szCs w:val="23"/>
                <w:lang w:val="lv-LV"/>
              </w:rPr>
            </w:pPr>
          </w:p>
        </w:tc>
        <w:tc>
          <w:tcPr>
            <w:tcW w:w="894" w:type="pct"/>
            <w:vAlign w:val="center"/>
          </w:tcPr>
          <w:p w:rsidR="006403E6" w:rsidRPr="008931DE" w:rsidRDefault="006403E6" w:rsidP="008F0687">
            <w:pPr>
              <w:jc w:val="center"/>
              <w:rPr>
                <w:b/>
                <w:sz w:val="20"/>
                <w:szCs w:val="23"/>
                <w:lang w:val="lv-LV"/>
              </w:rPr>
            </w:pPr>
            <w:r w:rsidRPr="008931DE">
              <w:rPr>
                <w:b/>
                <w:sz w:val="20"/>
                <w:szCs w:val="23"/>
                <w:lang w:val="lv-LV"/>
              </w:rPr>
              <w:t>12000,00</w:t>
            </w:r>
          </w:p>
          <w:p w:rsidR="006403E6" w:rsidRPr="008931DE" w:rsidRDefault="006403E6" w:rsidP="008F0687">
            <w:pPr>
              <w:jc w:val="center"/>
              <w:rPr>
                <w:b/>
                <w:sz w:val="20"/>
                <w:szCs w:val="23"/>
                <w:lang w:val="lv-LV"/>
              </w:rPr>
            </w:pPr>
            <w:r w:rsidRPr="008931DE">
              <w:rPr>
                <w:b/>
                <w:sz w:val="20"/>
                <w:szCs w:val="23"/>
                <w:lang w:val="lv-LV"/>
              </w:rPr>
              <w:t>(8000/4000)</w:t>
            </w:r>
          </w:p>
        </w:tc>
        <w:tc>
          <w:tcPr>
            <w:tcW w:w="879" w:type="pct"/>
            <w:shd w:val="clear" w:color="auto" w:fill="auto"/>
            <w:vAlign w:val="center"/>
          </w:tcPr>
          <w:p w:rsidR="006403E6" w:rsidRPr="008931DE" w:rsidRDefault="006403E6" w:rsidP="008F0687">
            <w:pPr>
              <w:jc w:val="center"/>
              <w:rPr>
                <w:b/>
                <w:sz w:val="20"/>
                <w:szCs w:val="23"/>
                <w:lang w:val="lv-LV"/>
              </w:rPr>
            </w:pPr>
            <w:r w:rsidRPr="008931DE">
              <w:rPr>
                <w:b/>
                <w:sz w:val="20"/>
                <w:szCs w:val="23"/>
                <w:lang w:val="lv-LV"/>
              </w:rPr>
              <w:t>11000,00</w:t>
            </w:r>
          </w:p>
          <w:p w:rsidR="006403E6" w:rsidRPr="008931DE" w:rsidRDefault="006403E6" w:rsidP="008F0687">
            <w:pPr>
              <w:jc w:val="center"/>
              <w:rPr>
                <w:b/>
                <w:sz w:val="20"/>
                <w:szCs w:val="23"/>
                <w:lang w:val="lv-LV"/>
              </w:rPr>
            </w:pPr>
            <w:r w:rsidRPr="008931DE">
              <w:rPr>
                <w:b/>
                <w:sz w:val="20"/>
                <w:szCs w:val="23"/>
                <w:lang w:val="lv-LV"/>
              </w:rPr>
              <w:t>(7000/4000)</w:t>
            </w:r>
          </w:p>
        </w:tc>
        <w:tc>
          <w:tcPr>
            <w:tcW w:w="811" w:type="pct"/>
            <w:vAlign w:val="center"/>
          </w:tcPr>
          <w:p w:rsidR="006403E6" w:rsidRPr="008931DE" w:rsidRDefault="006403E6" w:rsidP="008F0687">
            <w:pPr>
              <w:jc w:val="center"/>
              <w:rPr>
                <w:b/>
                <w:sz w:val="20"/>
                <w:szCs w:val="23"/>
                <w:lang w:val="lv-LV"/>
              </w:rPr>
            </w:pPr>
            <w:r w:rsidRPr="008931DE">
              <w:rPr>
                <w:b/>
                <w:sz w:val="20"/>
                <w:szCs w:val="23"/>
                <w:lang w:val="lv-LV"/>
              </w:rPr>
              <w:t>8500,00</w:t>
            </w:r>
          </w:p>
          <w:p w:rsidR="006403E6" w:rsidRPr="008931DE" w:rsidRDefault="006403E6" w:rsidP="008F0687">
            <w:pPr>
              <w:jc w:val="center"/>
              <w:rPr>
                <w:b/>
                <w:sz w:val="20"/>
                <w:szCs w:val="23"/>
                <w:lang w:val="lv-LV"/>
              </w:rPr>
            </w:pPr>
            <w:r w:rsidRPr="008931DE">
              <w:rPr>
                <w:b/>
                <w:sz w:val="20"/>
                <w:szCs w:val="23"/>
                <w:lang w:val="lv-LV"/>
              </w:rPr>
              <w:t>(4500/4000)</w:t>
            </w:r>
          </w:p>
        </w:tc>
      </w:tr>
    </w:tbl>
    <w:p w:rsidR="006403E6" w:rsidRDefault="006403E6" w:rsidP="00FC069E">
      <w:pPr>
        <w:pStyle w:val="ListParagraph0"/>
        <w:ind w:left="360"/>
        <w:jc w:val="center"/>
        <w:rPr>
          <w:b/>
          <w:sz w:val="23"/>
          <w:szCs w:val="23"/>
          <w:lang w:val="lv-LV"/>
        </w:rPr>
      </w:pPr>
    </w:p>
    <w:p w:rsidR="007213C7" w:rsidRDefault="007213C7" w:rsidP="00FC069E">
      <w:pPr>
        <w:pStyle w:val="ListParagraph0"/>
        <w:ind w:left="360"/>
        <w:jc w:val="center"/>
        <w:rPr>
          <w:b/>
          <w:sz w:val="23"/>
          <w:szCs w:val="23"/>
          <w:lang w:val="lv-LV"/>
        </w:rPr>
      </w:pPr>
    </w:p>
    <w:p w:rsidR="007213C7" w:rsidRDefault="007213C7" w:rsidP="00FC069E">
      <w:pPr>
        <w:pStyle w:val="ListParagraph0"/>
        <w:ind w:left="360"/>
        <w:jc w:val="center"/>
        <w:rPr>
          <w:b/>
          <w:sz w:val="23"/>
          <w:szCs w:val="23"/>
          <w:lang w:val="lv-LV"/>
        </w:rPr>
      </w:pPr>
    </w:p>
    <w:p w:rsidR="00FC069E" w:rsidRPr="009D2905" w:rsidRDefault="00FC069E" w:rsidP="00FC069E">
      <w:pPr>
        <w:pStyle w:val="ListParagraph0"/>
        <w:ind w:left="360"/>
        <w:jc w:val="center"/>
        <w:rPr>
          <w:b/>
          <w:sz w:val="23"/>
          <w:szCs w:val="23"/>
          <w:lang w:val="lv-LV"/>
        </w:rPr>
      </w:pPr>
      <w:r w:rsidRPr="009D2905">
        <w:rPr>
          <w:b/>
          <w:sz w:val="23"/>
          <w:szCs w:val="23"/>
          <w:lang w:val="lv-LV"/>
        </w:rPr>
        <w:lastRenderedPageBreak/>
        <w:t xml:space="preserve">II. Pretendentu noteikšana, kuriem būtu </w:t>
      </w:r>
      <w:r w:rsidRPr="009D2905">
        <w:rPr>
          <w:b/>
          <w:sz w:val="23"/>
          <w:szCs w:val="23"/>
          <w:lang w:val="lv-LV"/>
        </w:rPr>
        <w:br/>
        <w:t xml:space="preserve">piešķiramas līguma slēgšanas tiesības iepirkuma </w:t>
      </w:r>
      <w:r w:rsidR="00B419FF" w:rsidRPr="009D2905">
        <w:rPr>
          <w:b/>
          <w:sz w:val="23"/>
          <w:szCs w:val="23"/>
          <w:lang w:val="lv-LV"/>
        </w:rPr>
        <w:t>9., 11. un 12. daļā</w:t>
      </w:r>
    </w:p>
    <w:p w:rsidR="00FC069E" w:rsidRPr="009D2905" w:rsidRDefault="00FC069E" w:rsidP="0062490F">
      <w:pPr>
        <w:pStyle w:val="ListParagraph0"/>
        <w:ind w:left="360"/>
        <w:jc w:val="both"/>
        <w:rPr>
          <w:sz w:val="23"/>
          <w:szCs w:val="23"/>
          <w:lang w:val="lv-LV"/>
        </w:rPr>
      </w:pPr>
    </w:p>
    <w:p w:rsidR="00FC069E" w:rsidRPr="009D2905" w:rsidRDefault="00FC069E" w:rsidP="00FC069E">
      <w:pPr>
        <w:pStyle w:val="ListParagraph0"/>
        <w:numPr>
          <w:ilvl w:val="0"/>
          <w:numId w:val="39"/>
        </w:numPr>
        <w:jc w:val="both"/>
        <w:rPr>
          <w:sz w:val="23"/>
          <w:szCs w:val="23"/>
          <w:lang w:val="lv-LV"/>
        </w:rPr>
      </w:pPr>
      <w:r w:rsidRPr="009D2905">
        <w:rPr>
          <w:sz w:val="23"/>
          <w:szCs w:val="23"/>
          <w:lang w:val="lv-LV"/>
        </w:rPr>
        <w:t>Saskaņā ar Iepirkuma nolikuma 38.punktu, Iepirkuma komisija izvēlēsies normatīvo aktu un Iepirkuma nolikuma prasībām atbilstošu saimnieciski visizdevīgāko piedāvājumu katrā iepirkuma daļā, kuru noteiks ņemot vērā tikai cenu. Par saimnieciski visizdevīgāko piedāvājumu daļā tiks atzīts piedāvājums ar viszemāko cenu.</w:t>
      </w:r>
    </w:p>
    <w:p w:rsidR="00FC069E" w:rsidRPr="009D2905" w:rsidRDefault="00FC069E" w:rsidP="00FC069E">
      <w:pPr>
        <w:pStyle w:val="ListParagraph0"/>
        <w:numPr>
          <w:ilvl w:val="0"/>
          <w:numId w:val="39"/>
        </w:numPr>
        <w:spacing w:before="120"/>
        <w:contextualSpacing w:val="0"/>
        <w:jc w:val="both"/>
        <w:rPr>
          <w:sz w:val="23"/>
          <w:szCs w:val="23"/>
          <w:lang w:val="lv-LV"/>
        </w:rPr>
      </w:pPr>
      <w:r w:rsidRPr="009D2905">
        <w:rPr>
          <w:sz w:val="23"/>
          <w:szCs w:val="23"/>
          <w:lang w:val="lv-LV"/>
        </w:rPr>
        <w:t>Komisija konstatē, ka viszemāko cenu iepirkuma:</w:t>
      </w:r>
    </w:p>
    <w:p w:rsidR="00FC069E" w:rsidRPr="009D2905" w:rsidRDefault="00FC069E" w:rsidP="00FC069E">
      <w:pPr>
        <w:pStyle w:val="ListParagraph0"/>
        <w:numPr>
          <w:ilvl w:val="1"/>
          <w:numId w:val="39"/>
        </w:numPr>
        <w:spacing w:before="120"/>
        <w:contextualSpacing w:val="0"/>
        <w:jc w:val="both"/>
        <w:rPr>
          <w:sz w:val="23"/>
          <w:szCs w:val="23"/>
        </w:rPr>
      </w:pPr>
      <w:r w:rsidRPr="009D2905">
        <w:rPr>
          <w:sz w:val="23"/>
          <w:szCs w:val="23"/>
          <w:lang w:val="lv-LV"/>
        </w:rPr>
        <w:t xml:space="preserve">9.daļā piedāvā pretendents </w:t>
      </w:r>
      <w:r w:rsidRPr="009D2905">
        <w:rPr>
          <w:b/>
          <w:sz w:val="23"/>
          <w:szCs w:val="23"/>
          <w:lang w:val="lv-LV"/>
        </w:rPr>
        <w:t xml:space="preserve">SIA “BDO </w:t>
      </w:r>
      <w:proofErr w:type="spellStart"/>
      <w:r w:rsidRPr="009D2905">
        <w:rPr>
          <w:b/>
          <w:sz w:val="23"/>
          <w:szCs w:val="23"/>
          <w:lang w:val="lv-LV"/>
        </w:rPr>
        <w:t>Audit</w:t>
      </w:r>
      <w:proofErr w:type="spellEnd"/>
      <w:r w:rsidRPr="009D2905">
        <w:rPr>
          <w:b/>
          <w:sz w:val="23"/>
          <w:szCs w:val="23"/>
          <w:lang w:val="lv-LV"/>
        </w:rPr>
        <w:t>”</w:t>
      </w:r>
      <w:r w:rsidR="00CA5A8F" w:rsidRPr="009D2905">
        <w:rPr>
          <w:b/>
          <w:sz w:val="23"/>
          <w:szCs w:val="23"/>
          <w:lang w:val="lv-LV"/>
        </w:rPr>
        <w:t>,</w:t>
      </w:r>
      <w:r w:rsidR="00CA5A8F" w:rsidRPr="009D2905">
        <w:rPr>
          <w:sz w:val="23"/>
          <w:szCs w:val="23"/>
          <w:lang w:val="lv-LV"/>
        </w:rPr>
        <w:t xml:space="preserve"> </w:t>
      </w:r>
      <w:r w:rsidR="00CA5A8F" w:rsidRPr="009D2905">
        <w:rPr>
          <w:sz w:val="23"/>
          <w:szCs w:val="23"/>
          <w:lang w:val="lv-LV"/>
        </w:rPr>
        <w:t xml:space="preserve"> reģ.Nr.40103888857, juridiskā adrese: Kaļķu iela 15-3B, Rīga, LV-1050</w:t>
      </w:r>
      <w:r w:rsidRPr="009D2905">
        <w:rPr>
          <w:sz w:val="23"/>
          <w:szCs w:val="23"/>
          <w:lang w:val="lv-LV"/>
        </w:rPr>
        <w:t>;</w:t>
      </w:r>
    </w:p>
    <w:p w:rsidR="00FC069E" w:rsidRPr="009D2905" w:rsidRDefault="00FC069E" w:rsidP="00FC069E">
      <w:pPr>
        <w:pStyle w:val="ListParagraph0"/>
        <w:numPr>
          <w:ilvl w:val="1"/>
          <w:numId w:val="39"/>
        </w:numPr>
        <w:spacing w:before="120"/>
        <w:contextualSpacing w:val="0"/>
        <w:jc w:val="both"/>
        <w:rPr>
          <w:sz w:val="23"/>
          <w:szCs w:val="23"/>
        </w:rPr>
      </w:pPr>
      <w:r w:rsidRPr="009D2905">
        <w:rPr>
          <w:sz w:val="23"/>
          <w:szCs w:val="23"/>
        </w:rPr>
        <w:t xml:space="preserve">11.daļā </w:t>
      </w:r>
      <w:proofErr w:type="spellStart"/>
      <w:r w:rsidRPr="009D2905">
        <w:rPr>
          <w:sz w:val="23"/>
          <w:szCs w:val="23"/>
        </w:rPr>
        <w:t>piedāvā</w:t>
      </w:r>
      <w:proofErr w:type="spellEnd"/>
      <w:r w:rsidRPr="009D2905">
        <w:rPr>
          <w:sz w:val="23"/>
          <w:szCs w:val="23"/>
        </w:rPr>
        <w:t xml:space="preserve"> </w:t>
      </w:r>
      <w:r w:rsidRPr="009D2905">
        <w:rPr>
          <w:sz w:val="23"/>
          <w:szCs w:val="23"/>
          <w:lang w:val="lv-LV"/>
        </w:rPr>
        <w:t xml:space="preserve">pretendents </w:t>
      </w:r>
      <w:r w:rsidRPr="009D2905">
        <w:rPr>
          <w:b/>
          <w:sz w:val="23"/>
          <w:szCs w:val="23"/>
          <w:lang w:val="lv-LV"/>
        </w:rPr>
        <w:t>SIA „</w:t>
      </w:r>
      <w:r w:rsidRPr="009D2905">
        <w:rPr>
          <w:b/>
          <w:sz w:val="23"/>
          <w:szCs w:val="23"/>
        </w:rPr>
        <w:t>BAKER TILLY BALTICS</w:t>
      </w:r>
      <w:r w:rsidRPr="009D2905">
        <w:rPr>
          <w:b/>
          <w:sz w:val="23"/>
          <w:szCs w:val="23"/>
          <w:lang w:val="lv-LV"/>
        </w:rPr>
        <w:t>”</w:t>
      </w:r>
      <w:r w:rsidR="00CA5A8F" w:rsidRPr="009D2905">
        <w:rPr>
          <w:sz w:val="23"/>
          <w:szCs w:val="23"/>
          <w:lang w:val="lv-LV"/>
        </w:rPr>
        <w:t xml:space="preserve">, </w:t>
      </w:r>
      <w:r w:rsidR="00CA5A8F" w:rsidRPr="009D2905">
        <w:rPr>
          <w:sz w:val="23"/>
          <w:szCs w:val="23"/>
          <w:lang w:val="lv-LV"/>
        </w:rPr>
        <w:t xml:space="preserve">reģ.Nr.40003444833, juridiskā adrese: </w:t>
      </w:r>
      <w:proofErr w:type="spellStart"/>
      <w:r w:rsidR="00CA5A8F" w:rsidRPr="009D2905">
        <w:rPr>
          <w:sz w:val="23"/>
          <w:szCs w:val="23"/>
          <w:lang w:val="lv-LV"/>
        </w:rPr>
        <w:t>Kronvalda</w:t>
      </w:r>
      <w:proofErr w:type="spellEnd"/>
      <w:r w:rsidR="00CA5A8F" w:rsidRPr="009D2905">
        <w:rPr>
          <w:sz w:val="23"/>
          <w:szCs w:val="23"/>
          <w:lang w:val="lv-LV"/>
        </w:rPr>
        <w:t xml:space="preserve"> bulvāris 10-32, Rīga, LV-1010</w:t>
      </w:r>
      <w:r w:rsidRPr="009D2905">
        <w:rPr>
          <w:sz w:val="23"/>
          <w:szCs w:val="23"/>
          <w:lang w:val="lv-LV"/>
        </w:rPr>
        <w:t>;</w:t>
      </w:r>
    </w:p>
    <w:p w:rsidR="00FC069E" w:rsidRPr="009D2905" w:rsidRDefault="00FC069E" w:rsidP="00FC069E">
      <w:pPr>
        <w:pStyle w:val="ListParagraph0"/>
        <w:numPr>
          <w:ilvl w:val="1"/>
          <w:numId w:val="39"/>
        </w:numPr>
        <w:spacing w:before="120"/>
        <w:contextualSpacing w:val="0"/>
        <w:jc w:val="both"/>
        <w:rPr>
          <w:sz w:val="23"/>
          <w:szCs w:val="23"/>
        </w:rPr>
      </w:pPr>
      <w:r w:rsidRPr="009D2905">
        <w:rPr>
          <w:sz w:val="23"/>
          <w:szCs w:val="23"/>
        </w:rPr>
        <w:t>12</w:t>
      </w:r>
      <w:proofErr w:type="gramStart"/>
      <w:r w:rsidRPr="009D2905">
        <w:rPr>
          <w:sz w:val="23"/>
          <w:szCs w:val="23"/>
        </w:rPr>
        <w:t>.daļā</w:t>
      </w:r>
      <w:proofErr w:type="gramEnd"/>
      <w:r w:rsidRPr="009D2905">
        <w:rPr>
          <w:sz w:val="23"/>
          <w:szCs w:val="23"/>
        </w:rPr>
        <w:t xml:space="preserve"> </w:t>
      </w:r>
      <w:proofErr w:type="spellStart"/>
      <w:r w:rsidRPr="009D2905">
        <w:rPr>
          <w:sz w:val="23"/>
          <w:szCs w:val="23"/>
        </w:rPr>
        <w:t>piedāvā</w:t>
      </w:r>
      <w:proofErr w:type="spellEnd"/>
      <w:r w:rsidRPr="009D2905">
        <w:rPr>
          <w:sz w:val="23"/>
          <w:szCs w:val="23"/>
        </w:rPr>
        <w:t xml:space="preserve"> </w:t>
      </w:r>
      <w:r w:rsidRPr="009D2905">
        <w:rPr>
          <w:sz w:val="23"/>
          <w:szCs w:val="23"/>
          <w:lang w:val="lv-LV"/>
        </w:rPr>
        <w:t xml:space="preserve">pretendents </w:t>
      </w:r>
      <w:r w:rsidRPr="009D2905">
        <w:rPr>
          <w:b/>
          <w:sz w:val="23"/>
          <w:szCs w:val="23"/>
          <w:lang w:val="lv-LV"/>
        </w:rPr>
        <w:t xml:space="preserve">SIA “BDO </w:t>
      </w:r>
      <w:proofErr w:type="spellStart"/>
      <w:r w:rsidRPr="009D2905">
        <w:rPr>
          <w:b/>
          <w:sz w:val="23"/>
          <w:szCs w:val="23"/>
          <w:lang w:val="lv-LV"/>
        </w:rPr>
        <w:t>Audit</w:t>
      </w:r>
      <w:proofErr w:type="spellEnd"/>
      <w:r w:rsidRPr="009D2905">
        <w:rPr>
          <w:b/>
          <w:sz w:val="23"/>
          <w:szCs w:val="23"/>
          <w:lang w:val="lv-LV"/>
        </w:rPr>
        <w:t>”</w:t>
      </w:r>
      <w:r w:rsidR="00CA5A8F" w:rsidRPr="009D2905">
        <w:rPr>
          <w:sz w:val="23"/>
          <w:szCs w:val="23"/>
          <w:lang w:val="lv-LV"/>
        </w:rPr>
        <w:t xml:space="preserve">, </w:t>
      </w:r>
      <w:r w:rsidR="00CA5A8F" w:rsidRPr="009D2905">
        <w:rPr>
          <w:sz w:val="23"/>
          <w:szCs w:val="23"/>
          <w:lang w:val="lv-LV"/>
        </w:rPr>
        <w:t>reģ.Nr.40103888857, juridiskā adrese: Kaļķu iela 15-3B, Rīga, LV-1050</w:t>
      </w:r>
      <w:r w:rsidRPr="009D2905">
        <w:rPr>
          <w:sz w:val="23"/>
          <w:szCs w:val="23"/>
          <w:lang w:val="lv-LV"/>
        </w:rPr>
        <w:t>.</w:t>
      </w:r>
    </w:p>
    <w:p w:rsidR="00FC069E" w:rsidRPr="009D2905" w:rsidRDefault="00FC069E" w:rsidP="00FC069E">
      <w:pPr>
        <w:pStyle w:val="ListParagraph0"/>
        <w:numPr>
          <w:ilvl w:val="0"/>
          <w:numId w:val="39"/>
        </w:numPr>
        <w:spacing w:before="120"/>
        <w:contextualSpacing w:val="0"/>
        <w:jc w:val="both"/>
        <w:rPr>
          <w:sz w:val="23"/>
          <w:szCs w:val="23"/>
        </w:rPr>
      </w:pPr>
      <w:r w:rsidRPr="009D2905">
        <w:rPr>
          <w:sz w:val="23"/>
          <w:szCs w:val="23"/>
          <w:lang w:val="lv-LV"/>
        </w:rPr>
        <w:t>Komisijas locekle R.Livčāne ziņo, ka pretendentu SIA “BDO AUDIT” un SIA „</w:t>
      </w:r>
      <w:r w:rsidRPr="009D2905">
        <w:rPr>
          <w:sz w:val="23"/>
          <w:szCs w:val="23"/>
        </w:rPr>
        <w:t>BAKER TILLY BALTICS</w:t>
      </w:r>
      <w:r w:rsidRPr="009D2905">
        <w:rPr>
          <w:sz w:val="23"/>
          <w:szCs w:val="23"/>
          <w:lang w:val="lv-LV"/>
        </w:rPr>
        <w:t>” piedāvātās līgumcenas ir atbilstošas un nav pamata apšaubīt, ka pretendenti nevarētu izpildīt līgumu.</w:t>
      </w:r>
    </w:p>
    <w:p w:rsidR="00FC069E" w:rsidRPr="009D2905" w:rsidRDefault="00FC069E" w:rsidP="00FC069E">
      <w:pPr>
        <w:pStyle w:val="BodyTextIndent"/>
        <w:widowControl w:val="0"/>
        <w:numPr>
          <w:ilvl w:val="0"/>
          <w:numId w:val="39"/>
        </w:numPr>
        <w:autoSpaceDE w:val="0"/>
        <w:autoSpaceDN w:val="0"/>
        <w:adjustRightInd w:val="0"/>
        <w:spacing w:before="120" w:after="60"/>
        <w:rPr>
          <w:sz w:val="23"/>
          <w:szCs w:val="23"/>
        </w:rPr>
      </w:pPr>
      <w:r w:rsidRPr="009D2905">
        <w:rPr>
          <w:sz w:val="23"/>
          <w:szCs w:val="23"/>
        </w:rPr>
        <w:t xml:space="preserve">Komisijas locekle </w:t>
      </w:r>
      <w:proofErr w:type="spellStart"/>
      <w:r w:rsidRPr="009D2905">
        <w:rPr>
          <w:sz w:val="23"/>
          <w:szCs w:val="23"/>
        </w:rPr>
        <w:t>I.Leikuma</w:t>
      </w:r>
      <w:proofErr w:type="spellEnd"/>
      <w:r w:rsidRPr="009D2905">
        <w:rPr>
          <w:sz w:val="23"/>
          <w:szCs w:val="23"/>
        </w:rPr>
        <w:t xml:space="preserve"> ziņo, ka, ņemot vērā, ka iepirkums veikts Publisko iepirkumu likuma 9.panta divdesmit pirmās daļas 4.punkta kārtībā (</w:t>
      </w:r>
      <w:proofErr w:type="spellStart"/>
      <w:r w:rsidRPr="009D2905">
        <w:rPr>
          <w:bCs/>
          <w:sz w:val="23"/>
          <w:szCs w:val="23"/>
          <w:lang w:val="en-US"/>
        </w:rPr>
        <w:t>tiek</w:t>
      </w:r>
      <w:proofErr w:type="spellEnd"/>
      <w:r w:rsidRPr="009D2905">
        <w:rPr>
          <w:bCs/>
          <w:sz w:val="23"/>
          <w:szCs w:val="23"/>
          <w:lang w:val="en-US"/>
        </w:rPr>
        <w:t xml:space="preserve"> </w:t>
      </w:r>
      <w:proofErr w:type="spellStart"/>
      <w:r w:rsidRPr="009D2905">
        <w:rPr>
          <w:bCs/>
          <w:sz w:val="23"/>
          <w:szCs w:val="23"/>
          <w:lang w:val="en-US"/>
        </w:rPr>
        <w:t>iepirkti</w:t>
      </w:r>
      <w:proofErr w:type="spellEnd"/>
      <w:r w:rsidRPr="009D2905">
        <w:rPr>
          <w:bCs/>
          <w:sz w:val="23"/>
          <w:szCs w:val="23"/>
          <w:lang w:val="en-US"/>
        </w:rPr>
        <w:t xml:space="preserve"> </w:t>
      </w:r>
      <w:proofErr w:type="spellStart"/>
      <w:r w:rsidRPr="009D2905">
        <w:rPr>
          <w:bCs/>
          <w:sz w:val="23"/>
          <w:szCs w:val="23"/>
          <w:lang w:val="en-US"/>
        </w:rPr>
        <w:t>zvērināta</w:t>
      </w:r>
      <w:proofErr w:type="spellEnd"/>
      <w:r w:rsidRPr="009D2905">
        <w:rPr>
          <w:bCs/>
          <w:sz w:val="23"/>
          <w:szCs w:val="23"/>
          <w:lang w:val="en-US"/>
        </w:rPr>
        <w:t xml:space="preserve"> </w:t>
      </w:r>
      <w:proofErr w:type="spellStart"/>
      <w:r w:rsidRPr="009D2905">
        <w:rPr>
          <w:bCs/>
          <w:sz w:val="23"/>
          <w:szCs w:val="23"/>
          <w:lang w:val="en-US"/>
        </w:rPr>
        <w:t>revidenta</w:t>
      </w:r>
      <w:proofErr w:type="spellEnd"/>
      <w:r w:rsidRPr="009D2905">
        <w:rPr>
          <w:bCs/>
          <w:sz w:val="23"/>
          <w:szCs w:val="23"/>
          <w:lang w:val="en-US"/>
        </w:rPr>
        <w:t xml:space="preserve"> </w:t>
      </w:r>
      <w:proofErr w:type="spellStart"/>
      <w:r w:rsidRPr="009D2905">
        <w:rPr>
          <w:bCs/>
          <w:sz w:val="23"/>
          <w:szCs w:val="23"/>
          <w:lang w:val="en-US"/>
        </w:rPr>
        <w:t>sniegtie</w:t>
      </w:r>
      <w:proofErr w:type="spellEnd"/>
      <w:r w:rsidRPr="009D2905">
        <w:rPr>
          <w:bCs/>
          <w:sz w:val="23"/>
          <w:szCs w:val="23"/>
          <w:lang w:val="en-US"/>
        </w:rPr>
        <w:t xml:space="preserve"> </w:t>
      </w:r>
      <w:proofErr w:type="spellStart"/>
      <w:r w:rsidRPr="009D2905">
        <w:rPr>
          <w:bCs/>
          <w:sz w:val="23"/>
          <w:szCs w:val="23"/>
          <w:lang w:val="en-US"/>
        </w:rPr>
        <w:t>revīzijas</w:t>
      </w:r>
      <w:proofErr w:type="spellEnd"/>
      <w:r w:rsidRPr="009D2905">
        <w:rPr>
          <w:bCs/>
          <w:sz w:val="23"/>
          <w:szCs w:val="23"/>
          <w:lang w:val="en-US"/>
        </w:rPr>
        <w:t xml:space="preserve"> </w:t>
      </w:r>
      <w:proofErr w:type="spellStart"/>
      <w:r w:rsidRPr="009D2905">
        <w:rPr>
          <w:bCs/>
          <w:sz w:val="23"/>
          <w:szCs w:val="23"/>
          <w:lang w:val="en-US"/>
        </w:rPr>
        <w:t>pakalpojumi</w:t>
      </w:r>
      <w:proofErr w:type="spellEnd"/>
      <w:r w:rsidRPr="009D2905">
        <w:rPr>
          <w:bCs/>
          <w:sz w:val="23"/>
          <w:szCs w:val="23"/>
          <w:lang w:val="en-US"/>
        </w:rPr>
        <w:t xml:space="preserve"> </w:t>
      </w:r>
      <w:proofErr w:type="spellStart"/>
      <w:r w:rsidRPr="009D2905">
        <w:rPr>
          <w:bCs/>
          <w:sz w:val="23"/>
          <w:szCs w:val="23"/>
          <w:lang w:val="en-US"/>
        </w:rPr>
        <w:t>attiecībā</w:t>
      </w:r>
      <w:proofErr w:type="spellEnd"/>
      <w:r w:rsidRPr="009D2905">
        <w:rPr>
          <w:bCs/>
          <w:sz w:val="23"/>
          <w:szCs w:val="23"/>
          <w:lang w:val="en-US"/>
        </w:rPr>
        <w:t xml:space="preserve"> </w:t>
      </w:r>
      <w:proofErr w:type="spellStart"/>
      <w:r w:rsidRPr="009D2905">
        <w:rPr>
          <w:bCs/>
          <w:sz w:val="23"/>
          <w:szCs w:val="23"/>
          <w:lang w:val="en-US"/>
        </w:rPr>
        <w:t>uz</w:t>
      </w:r>
      <w:proofErr w:type="spellEnd"/>
      <w:r w:rsidRPr="009D2905">
        <w:rPr>
          <w:bCs/>
          <w:sz w:val="23"/>
          <w:szCs w:val="23"/>
          <w:lang w:val="en-US"/>
        </w:rPr>
        <w:t xml:space="preserve"> </w:t>
      </w:r>
      <w:proofErr w:type="spellStart"/>
      <w:r w:rsidRPr="009D2905">
        <w:rPr>
          <w:bCs/>
          <w:sz w:val="23"/>
          <w:szCs w:val="23"/>
          <w:lang w:val="en-US"/>
        </w:rPr>
        <w:t>gada</w:t>
      </w:r>
      <w:proofErr w:type="spellEnd"/>
      <w:r w:rsidRPr="009D2905">
        <w:rPr>
          <w:bCs/>
          <w:sz w:val="23"/>
          <w:szCs w:val="23"/>
          <w:lang w:val="en-US"/>
        </w:rPr>
        <w:t xml:space="preserve"> </w:t>
      </w:r>
      <w:proofErr w:type="spellStart"/>
      <w:r w:rsidRPr="009D2905">
        <w:rPr>
          <w:bCs/>
          <w:sz w:val="23"/>
          <w:szCs w:val="23"/>
          <w:lang w:val="en-US"/>
        </w:rPr>
        <w:t>pārskata</w:t>
      </w:r>
      <w:proofErr w:type="spellEnd"/>
      <w:r w:rsidRPr="009D2905">
        <w:rPr>
          <w:bCs/>
          <w:sz w:val="23"/>
          <w:szCs w:val="23"/>
          <w:lang w:val="en-US"/>
        </w:rPr>
        <w:t xml:space="preserve"> </w:t>
      </w:r>
      <w:proofErr w:type="spellStart"/>
      <w:r w:rsidRPr="009D2905">
        <w:rPr>
          <w:bCs/>
          <w:sz w:val="23"/>
          <w:szCs w:val="23"/>
          <w:lang w:val="en-US"/>
        </w:rPr>
        <w:t>revīzijām</w:t>
      </w:r>
      <w:proofErr w:type="spellEnd"/>
      <w:r w:rsidRPr="009D2905">
        <w:rPr>
          <w:bCs/>
          <w:sz w:val="23"/>
          <w:szCs w:val="23"/>
          <w:lang w:val="en-US"/>
        </w:rPr>
        <w:t xml:space="preserve"> (</w:t>
      </w:r>
      <w:proofErr w:type="spellStart"/>
      <w:r w:rsidRPr="009D2905">
        <w:rPr>
          <w:bCs/>
          <w:sz w:val="23"/>
          <w:szCs w:val="23"/>
          <w:lang w:val="en-US"/>
        </w:rPr>
        <w:t>pārbaudēm</w:t>
      </w:r>
      <w:proofErr w:type="spellEnd"/>
      <w:r w:rsidRPr="009D2905">
        <w:rPr>
          <w:bCs/>
          <w:sz w:val="23"/>
          <w:szCs w:val="23"/>
          <w:lang w:val="en-US"/>
        </w:rPr>
        <w:t xml:space="preserve">)), </w:t>
      </w:r>
      <w:proofErr w:type="spellStart"/>
      <w:r w:rsidRPr="009D2905">
        <w:rPr>
          <w:bCs/>
          <w:sz w:val="23"/>
          <w:szCs w:val="23"/>
          <w:lang w:val="en-US"/>
        </w:rPr>
        <w:t>pasūtītājs</w:t>
      </w:r>
      <w:proofErr w:type="spellEnd"/>
      <w:r w:rsidRPr="009D2905">
        <w:rPr>
          <w:sz w:val="23"/>
          <w:szCs w:val="23"/>
          <w:lang w:val="en-US"/>
        </w:rPr>
        <w:t xml:space="preserve"> </w:t>
      </w:r>
      <w:proofErr w:type="spellStart"/>
      <w:r w:rsidRPr="009D2905">
        <w:rPr>
          <w:bCs/>
          <w:sz w:val="23"/>
          <w:szCs w:val="23"/>
          <w:lang w:val="en-US"/>
        </w:rPr>
        <w:t>nepiemēro</w:t>
      </w:r>
      <w:proofErr w:type="spellEnd"/>
      <w:r w:rsidRPr="009D2905">
        <w:rPr>
          <w:bCs/>
          <w:sz w:val="23"/>
          <w:szCs w:val="23"/>
          <w:lang w:val="en-US"/>
        </w:rPr>
        <w:t xml:space="preserve"> </w:t>
      </w:r>
      <w:proofErr w:type="spellStart"/>
      <w:r w:rsidRPr="009D2905">
        <w:rPr>
          <w:bCs/>
          <w:sz w:val="23"/>
          <w:szCs w:val="23"/>
          <w:lang w:val="en-US"/>
        </w:rPr>
        <w:t>Publisko</w:t>
      </w:r>
      <w:proofErr w:type="spellEnd"/>
      <w:r w:rsidRPr="009D2905">
        <w:rPr>
          <w:bCs/>
          <w:sz w:val="23"/>
          <w:szCs w:val="23"/>
          <w:lang w:val="en-US"/>
        </w:rPr>
        <w:t xml:space="preserve"> </w:t>
      </w:r>
      <w:proofErr w:type="spellStart"/>
      <w:r w:rsidRPr="009D2905">
        <w:rPr>
          <w:bCs/>
          <w:sz w:val="23"/>
          <w:szCs w:val="23"/>
          <w:lang w:val="en-US"/>
        </w:rPr>
        <w:t>iepirkumu</w:t>
      </w:r>
      <w:proofErr w:type="spellEnd"/>
      <w:r w:rsidRPr="009D2905">
        <w:rPr>
          <w:bCs/>
          <w:sz w:val="23"/>
          <w:szCs w:val="23"/>
          <w:lang w:val="en-US"/>
        </w:rPr>
        <w:t xml:space="preserve"> </w:t>
      </w:r>
      <w:proofErr w:type="spellStart"/>
      <w:r w:rsidRPr="009D2905">
        <w:rPr>
          <w:bCs/>
          <w:sz w:val="23"/>
          <w:szCs w:val="23"/>
          <w:lang w:val="en-US"/>
        </w:rPr>
        <w:t>likuma</w:t>
      </w:r>
      <w:proofErr w:type="spellEnd"/>
      <w:r w:rsidRPr="009D2905">
        <w:rPr>
          <w:bCs/>
          <w:sz w:val="23"/>
          <w:szCs w:val="23"/>
          <w:lang w:val="en-US"/>
        </w:rPr>
        <w:t xml:space="preserve"> 9.panta </w:t>
      </w:r>
      <w:proofErr w:type="spellStart"/>
      <w:r w:rsidRPr="009D2905">
        <w:rPr>
          <w:bCs/>
          <w:sz w:val="23"/>
          <w:szCs w:val="23"/>
          <w:lang w:val="en-US"/>
        </w:rPr>
        <w:t>astotās</w:t>
      </w:r>
      <w:proofErr w:type="spellEnd"/>
      <w:r w:rsidRPr="009D2905">
        <w:rPr>
          <w:bCs/>
          <w:sz w:val="23"/>
          <w:szCs w:val="23"/>
          <w:lang w:val="en-US"/>
        </w:rPr>
        <w:t xml:space="preserve"> </w:t>
      </w:r>
      <w:proofErr w:type="spellStart"/>
      <w:r w:rsidRPr="009D2905">
        <w:rPr>
          <w:bCs/>
          <w:sz w:val="23"/>
          <w:szCs w:val="23"/>
          <w:lang w:val="en-US"/>
        </w:rPr>
        <w:t>daļas</w:t>
      </w:r>
      <w:proofErr w:type="spellEnd"/>
      <w:r w:rsidRPr="009D2905">
        <w:rPr>
          <w:bCs/>
          <w:sz w:val="23"/>
          <w:szCs w:val="23"/>
          <w:lang w:val="en-US"/>
        </w:rPr>
        <w:t xml:space="preserve"> </w:t>
      </w:r>
      <w:proofErr w:type="spellStart"/>
      <w:r w:rsidRPr="009D2905">
        <w:rPr>
          <w:bCs/>
          <w:sz w:val="23"/>
          <w:szCs w:val="23"/>
          <w:lang w:val="en-US"/>
        </w:rPr>
        <w:t>noteikumus</w:t>
      </w:r>
      <w:proofErr w:type="spellEnd"/>
      <w:r w:rsidRPr="009D2905">
        <w:rPr>
          <w:bCs/>
          <w:sz w:val="23"/>
          <w:szCs w:val="23"/>
          <w:lang w:val="en-US"/>
        </w:rPr>
        <w:t xml:space="preserve"> un ne</w:t>
      </w:r>
      <w:r w:rsidRPr="009D2905">
        <w:rPr>
          <w:sz w:val="23"/>
          <w:szCs w:val="23"/>
        </w:rPr>
        <w:t>pārbauda Publisko iepirkumu likuma 9.panta astotajā daļā norādīto izslēdzošo apstākļu esamību attiecībā uz pretendentu, kuram atbilstoši citām paziņojumā par līgumu un šajā nolikumā noteiktajām prasībām un izraudzītajam piedāvājuma izvēles kritērijam būtu piešķiramas līguma slēgšanas tiesības.</w:t>
      </w:r>
    </w:p>
    <w:p w:rsidR="0062490F" w:rsidRPr="009D2905" w:rsidRDefault="0062490F" w:rsidP="009D2905">
      <w:pPr>
        <w:pStyle w:val="BodyTextIndent"/>
        <w:tabs>
          <w:tab w:val="left" w:pos="0"/>
        </w:tabs>
        <w:spacing w:before="120" w:after="120"/>
        <w:ind w:left="357" w:firstLine="0"/>
        <w:jc w:val="center"/>
        <w:rPr>
          <w:b/>
          <w:iCs/>
          <w:sz w:val="23"/>
          <w:szCs w:val="23"/>
        </w:rPr>
      </w:pPr>
      <w:r w:rsidRPr="009D2905">
        <w:rPr>
          <w:b/>
          <w:iCs/>
          <w:sz w:val="23"/>
          <w:szCs w:val="23"/>
        </w:rPr>
        <w:t>III. L</w:t>
      </w:r>
      <w:r w:rsidRPr="009D2905">
        <w:rPr>
          <w:b/>
          <w:sz w:val="23"/>
          <w:szCs w:val="23"/>
        </w:rPr>
        <w:t>ēmuma par uzvarētāju pieņemšana</w:t>
      </w:r>
    </w:p>
    <w:p w:rsidR="004568F4" w:rsidRPr="009D2905" w:rsidRDefault="00D74910" w:rsidP="004568F4">
      <w:pPr>
        <w:pStyle w:val="Style"/>
        <w:numPr>
          <w:ilvl w:val="0"/>
          <w:numId w:val="39"/>
        </w:numPr>
        <w:jc w:val="both"/>
        <w:rPr>
          <w:bCs/>
          <w:sz w:val="23"/>
          <w:szCs w:val="23"/>
          <w:lang w:val="lv-LV" w:eastAsia="ar-SA"/>
        </w:rPr>
      </w:pPr>
      <w:r w:rsidRPr="009D2905">
        <w:rPr>
          <w:sz w:val="23"/>
          <w:szCs w:val="23"/>
          <w:lang w:val="lv-LV"/>
        </w:rPr>
        <w:t>Iepirkuma</w:t>
      </w:r>
      <w:r w:rsidR="004568F4" w:rsidRPr="009D2905">
        <w:rPr>
          <w:sz w:val="23"/>
          <w:szCs w:val="23"/>
          <w:lang w:val="lv-LV"/>
        </w:rPr>
        <w:t xml:space="preserve"> komisija konstatē, ka atbilstoši Iepirkuma nolikumā noteiktajam piedāvājuma izvēles kritērijam – </w:t>
      </w:r>
      <w:r w:rsidR="004568F4" w:rsidRPr="009D2905">
        <w:rPr>
          <w:sz w:val="23"/>
          <w:szCs w:val="23"/>
          <w:lang w:val="lv-LV" w:eastAsia="ar-SA"/>
        </w:rPr>
        <w:t>saimnieciski visizdevīgākais piedāvājums, kuru nosaka ņemot vērā tikai cenu</w:t>
      </w:r>
      <w:r w:rsidR="004568F4" w:rsidRPr="009D2905">
        <w:rPr>
          <w:sz w:val="23"/>
          <w:szCs w:val="23"/>
          <w:lang w:val="lv-LV"/>
        </w:rPr>
        <w:t xml:space="preserve">, pretendents </w:t>
      </w:r>
      <w:r w:rsidR="004568F4" w:rsidRPr="009D2905">
        <w:rPr>
          <w:bCs/>
          <w:sz w:val="23"/>
          <w:szCs w:val="23"/>
          <w:lang w:val="lv-LV" w:eastAsia="ar-SA"/>
        </w:rPr>
        <w:t xml:space="preserve">SIA “BDO </w:t>
      </w:r>
      <w:proofErr w:type="spellStart"/>
      <w:r w:rsidR="004568F4" w:rsidRPr="009D2905">
        <w:rPr>
          <w:bCs/>
          <w:sz w:val="23"/>
          <w:szCs w:val="23"/>
          <w:lang w:val="lv-LV" w:eastAsia="ar-SA"/>
        </w:rPr>
        <w:t>Audit</w:t>
      </w:r>
      <w:proofErr w:type="spellEnd"/>
      <w:r w:rsidR="004568F4" w:rsidRPr="009D2905">
        <w:rPr>
          <w:bCs/>
          <w:sz w:val="23"/>
          <w:szCs w:val="23"/>
          <w:lang w:val="lv-LV" w:eastAsia="ar-SA"/>
        </w:rPr>
        <w:t>” atzīstams par uzvarētāju iepirkuma 9. un 12.daļā un pretendents SIA “BAKER TILLY BALTICS” atzīstams par uzvarētāju iepirkuma 11.daļā. Pārējo pretendentu piedāvājumi ir noraidāmi, jo to piedāvātās līgumcenas nav viszemākās.</w:t>
      </w:r>
    </w:p>
    <w:p w:rsidR="004568F4" w:rsidRPr="009D2905" w:rsidRDefault="004568F4" w:rsidP="004568F4">
      <w:pPr>
        <w:pStyle w:val="BodyTextIndent"/>
        <w:numPr>
          <w:ilvl w:val="0"/>
          <w:numId w:val="39"/>
        </w:numPr>
        <w:tabs>
          <w:tab w:val="left" w:pos="360"/>
        </w:tabs>
        <w:spacing w:before="120" w:after="120"/>
        <w:rPr>
          <w:sz w:val="23"/>
          <w:szCs w:val="23"/>
        </w:rPr>
      </w:pPr>
      <w:r w:rsidRPr="009D2905">
        <w:rPr>
          <w:sz w:val="23"/>
          <w:szCs w:val="23"/>
        </w:rPr>
        <w:t xml:space="preserve">Pamatojoties uz Publisko iepirkumu likuma 9.panta </w:t>
      </w:r>
      <w:r w:rsidR="00BC6932" w:rsidRPr="009D2905">
        <w:rPr>
          <w:sz w:val="23"/>
          <w:szCs w:val="23"/>
        </w:rPr>
        <w:t>septīto</w:t>
      </w:r>
      <w:r w:rsidR="009D2905" w:rsidRPr="009D2905">
        <w:rPr>
          <w:sz w:val="23"/>
          <w:szCs w:val="23"/>
        </w:rPr>
        <w:t xml:space="preserve"> daļu</w:t>
      </w:r>
      <w:r w:rsidR="00BC6932" w:rsidRPr="009D2905">
        <w:rPr>
          <w:sz w:val="23"/>
          <w:szCs w:val="23"/>
        </w:rPr>
        <w:t xml:space="preserve">, </w:t>
      </w:r>
      <w:r w:rsidRPr="009D2905">
        <w:rPr>
          <w:sz w:val="23"/>
          <w:szCs w:val="23"/>
        </w:rPr>
        <w:t xml:space="preserve">trīspadsmito daļu un divdesmit pirmās daļas 4.punktu, iepirkuma komisija </w:t>
      </w:r>
      <w:r w:rsidRPr="009D2905">
        <w:rPr>
          <w:b/>
          <w:sz w:val="23"/>
          <w:szCs w:val="23"/>
        </w:rPr>
        <w:t>nolemj:</w:t>
      </w:r>
    </w:p>
    <w:p w:rsidR="004568F4" w:rsidRPr="009D2905" w:rsidRDefault="004568F4" w:rsidP="004568F4">
      <w:pPr>
        <w:pStyle w:val="Style"/>
        <w:numPr>
          <w:ilvl w:val="1"/>
          <w:numId w:val="39"/>
        </w:numPr>
        <w:tabs>
          <w:tab w:val="left" w:pos="567"/>
        </w:tabs>
        <w:spacing w:after="120"/>
        <w:jc w:val="both"/>
        <w:rPr>
          <w:sz w:val="23"/>
          <w:szCs w:val="23"/>
          <w:lang w:val="lv-LV"/>
        </w:rPr>
      </w:pPr>
      <w:r w:rsidRPr="009D2905">
        <w:rPr>
          <w:sz w:val="23"/>
          <w:szCs w:val="23"/>
          <w:lang w:val="lv-LV"/>
        </w:rPr>
        <w:t xml:space="preserve">atzīt </w:t>
      </w:r>
      <w:r w:rsidRPr="009D2905">
        <w:rPr>
          <w:b/>
          <w:sz w:val="23"/>
          <w:szCs w:val="23"/>
          <w:lang w:val="lv-LV"/>
        </w:rPr>
        <w:t xml:space="preserve">SIA “BDO </w:t>
      </w:r>
      <w:proofErr w:type="spellStart"/>
      <w:r w:rsidRPr="009D2905">
        <w:rPr>
          <w:b/>
          <w:sz w:val="23"/>
          <w:szCs w:val="23"/>
          <w:lang w:val="lv-LV"/>
        </w:rPr>
        <w:t>Audit</w:t>
      </w:r>
      <w:proofErr w:type="spellEnd"/>
      <w:r w:rsidRPr="009D2905">
        <w:rPr>
          <w:b/>
          <w:sz w:val="23"/>
          <w:szCs w:val="23"/>
          <w:lang w:val="lv-LV"/>
        </w:rPr>
        <w:t>”</w:t>
      </w:r>
      <w:r w:rsidRPr="009D2905">
        <w:rPr>
          <w:sz w:val="23"/>
          <w:szCs w:val="23"/>
          <w:lang w:val="lv-LV"/>
        </w:rPr>
        <w:t xml:space="preserve">, </w:t>
      </w:r>
      <w:proofErr w:type="spellStart"/>
      <w:r w:rsidRPr="009D2905">
        <w:rPr>
          <w:sz w:val="23"/>
          <w:szCs w:val="23"/>
          <w:lang w:val="lv-LV"/>
        </w:rPr>
        <w:t>reģ.Nr</w:t>
      </w:r>
      <w:proofErr w:type="spellEnd"/>
      <w:r w:rsidRPr="009D2905">
        <w:rPr>
          <w:sz w:val="23"/>
          <w:szCs w:val="23"/>
          <w:lang w:val="lv-LV"/>
        </w:rPr>
        <w:t>.</w:t>
      </w:r>
      <w:r w:rsidRPr="009D2905">
        <w:rPr>
          <w:rFonts w:ascii="Arial" w:hAnsi="Arial" w:cs="Arial"/>
          <w:color w:val="363636"/>
          <w:sz w:val="23"/>
          <w:szCs w:val="23"/>
          <w:shd w:val="clear" w:color="auto" w:fill="FFFFFF"/>
          <w:lang w:val="lv-LV"/>
        </w:rPr>
        <w:t xml:space="preserve"> </w:t>
      </w:r>
      <w:r w:rsidRPr="009D2905">
        <w:rPr>
          <w:sz w:val="23"/>
          <w:szCs w:val="23"/>
          <w:lang w:val="lv-LV"/>
        </w:rPr>
        <w:t>40103888857, juridiskā adrese: Kaļķu iela 15-3B, Rīga, LV-1050, par pretendentu, kuram atbilstoši piedāvājuma izvēles kritērijam būtu piešķiramas līguma slēgšanas tiesības iepirkumā “</w:t>
      </w:r>
      <w:r w:rsidRPr="009D2905">
        <w:rPr>
          <w:bCs/>
          <w:color w:val="000000"/>
          <w:sz w:val="23"/>
          <w:szCs w:val="23"/>
          <w:lang w:val="lv-LV" w:eastAsia="ar-SA"/>
        </w:rPr>
        <w:t>Revīzijas veikšana un zvērināta revidenta atzinuma sniegšana par Daugavpils pilsētas pašvaldības kapitālsabiedrību 2017.gada pārskatiem</w:t>
      </w:r>
      <w:r w:rsidRPr="009D2905">
        <w:rPr>
          <w:sz w:val="23"/>
          <w:szCs w:val="23"/>
          <w:lang w:val="lv-LV"/>
        </w:rPr>
        <w:t xml:space="preserve">”, identifikācijas numurs DPD 2017/46, </w:t>
      </w:r>
      <w:r w:rsidRPr="009D2905">
        <w:rPr>
          <w:b/>
          <w:sz w:val="23"/>
          <w:szCs w:val="23"/>
          <w:lang w:val="lv-LV"/>
        </w:rPr>
        <w:t>9.daļā</w:t>
      </w:r>
      <w:r w:rsidRPr="009D2905">
        <w:rPr>
          <w:sz w:val="23"/>
          <w:szCs w:val="23"/>
          <w:lang w:val="lv-LV"/>
        </w:rPr>
        <w:t xml:space="preserve"> un piešķirt līgumu slēgšanas tiesības par summu </w:t>
      </w:r>
      <w:r w:rsidRPr="009D2905">
        <w:rPr>
          <w:b/>
          <w:sz w:val="23"/>
          <w:szCs w:val="23"/>
          <w:lang w:val="lv-LV"/>
        </w:rPr>
        <w:t>EUR 6 500,00</w:t>
      </w:r>
      <w:r w:rsidRPr="009D2905">
        <w:rPr>
          <w:sz w:val="23"/>
          <w:szCs w:val="23"/>
          <w:lang w:val="lv-LV"/>
        </w:rPr>
        <w:t xml:space="preserve"> </w:t>
      </w:r>
      <w:r w:rsidRPr="009D2905">
        <w:rPr>
          <w:b/>
          <w:sz w:val="23"/>
          <w:szCs w:val="23"/>
          <w:lang w:val="lv-LV"/>
        </w:rPr>
        <w:t>bez PVN</w:t>
      </w:r>
      <w:r w:rsidRPr="009D2905">
        <w:rPr>
          <w:iCs/>
          <w:sz w:val="23"/>
          <w:szCs w:val="23"/>
          <w:lang w:val="lv-LV"/>
        </w:rPr>
        <w:t>;</w:t>
      </w:r>
    </w:p>
    <w:p w:rsidR="004568F4" w:rsidRPr="009D2905" w:rsidRDefault="004568F4" w:rsidP="004568F4">
      <w:pPr>
        <w:pStyle w:val="Style"/>
        <w:numPr>
          <w:ilvl w:val="1"/>
          <w:numId w:val="39"/>
        </w:numPr>
        <w:tabs>
          <w:tab w:val="left" w:pos="567"/>
        </w:tabs>
        <w:spacing w:after="120"/>
        <w:jc w:val="both"/>
        <w:rPr>
          <w:sz w:val="23"/>
          <w:szCs w:val="23"/>
          <w:lang w:val="lv-LV"/>
        </w:rPr>
      </w:pPr>
      <w:r w:rsidRPr="009D2905">
        <w:rPr>
          <w:sz w:val="23"/>
          <w:szCs w:val="23"/>
          <w:lang w:val="lv-LV"/>
        </w:rPr>
        <w:t xml:space="preserve">atzīt </w:t>
      </w:r>
      <w:r w:rsidRPr="009D2905">
        <w:rPr>
          <w:b/>
          <w:sz w:val="23"/>
          <w:szCs w:val="23"/>
          <w:lang w:val="lv-LV"/>
        </w:rPr>
        <w:t>SIA “</w:t>
      </w:r>
      <w:r w:rsidRPr="009D2905">
        <w:rPr>
          <w:sz w:val="23"/>
          <w:szCs w:val="23"/>
          <w:lang w:val="lv-LV"/>
        </w:rPr>
        <w:t xml:space="preserve"> </w:t>
      </w:r>
      <w:r w:rsidRPr="009D2905">
        <w:rPr>
          <w:b/>
          <w:sz w:val="23"/>
          <w:szCs w:val="23"/>
          <w:lang w:val="lv-LV"/>
        </w:rPr>
        <w:t>BAKER TILLY BALTICS”</w:t>
      </w:r>
      <w:r w:rsidRPr="009D2905">
        <w:rPr>
          <w:sz w:val="23"/>
          <w:szCs w:val="23"/>
          <w:lang w:val="lv-LV"/>
        </w:rPr>
        <w:t xml:space="preserve">, </w:t>
      </w:r>
      <w:proofErr w:type="spellStart"/>
      <w:r w:rsidRPr="009D2905">
        <w:rPr>
          <w:sz w:val="23"/>
          <w:szCs w:val="23"/>
          <w:lang w:val="lv-LV"/>
        </w:rPr>
        <w:t>reģ.Nr</w:t>
      </w:r>
      <w:proofErr w:type="spellEnd"/>
      <w:r w:rsidRPr="009D2905">
        <w:rPr>
          <w:sz w:val="23"/>
          <w:szCs w:val="23"/>
          <w:lang w:val="lv-LV"/>
        </w:rPr>
        <w:t>.</w:t>
      </w:r>
      <w:r w:rsidRPr="009D2905">
        <w:rPr>
          <w:rFonts w:ascii="Arial" w:hAnsi="Arial" w:cs="Arial"/>
          <w:color w:val="363636"/>
          <w:sz w:val="23"/>
          <w:szCs w:val="23"/>
          <w:shd w:val="clear" w:color="auto" w:fill="FFFFFF"/>
          <w:lang w:val="lv-LV"/>
        </w:rPr>
        <w:t xml:space="preserve"> </w:t>
      </w:r>
      <w:r w:rsidRPr="009D2905">
        <w:rPr>
          <w:sz w:val="23"/>
          <w:szCs w:val="23"/>
          <w:lang w:val="lv-LV"/>
        </w:rPr>
        <w:t xml:space="preserve">40003444833, juridiskā adrese: </w:t>
      </w:r>
      <w:proofErr w:type="spellStart"/>
      <w:r w:rsidRPr="009D2905">
        <w:rPr>
          <w:sz w:val="23"/>
          <w:szCs w:val="23"/>
          <w:lang w:val="lv-LV"/>
        </w:rPr>
        <w:t>Kronvalda</w:t>
      </w:r>
      <w:proofErr w:type="spellEnd"/>
      <w:r w:rsidRPr="009D2905">
        <w:rPr>
          <w:sz w:val="23"/>
          <w:szCs w:val="23"/>
          <w:lang w:val="lv-LV"/>
        </w:rPr>
        <w:t xml:space="preserve"> bulvāris 10-32, Rīga, LV-1010, par pretendentu, kuram atbilstoši piedāvājuma izvēles kritērijam būtu piešķiramas līguma slēgšanas tiesības iepirkumā “</w:t>
      </w:r>
      <w:r w:rsidRPr="009D2905">
        <w:rPr>
          <w:bCs/>
          <w:color w:val="000000"/>
          <w:sz w:val="23"/>
          <w:szCs w:val="23"/>
          <w:lang w:val="lv-LV" w:eastAsia="ar-SA"/>
        </w:rPr>
        <w:t>Revīzijas veikšana un zvērināta revidenta atzinuma sniegšana par Daugavpils pilsētas pašvaldības kapitālsabiedrību 2017.gada pārskatiem</w:t>
      </w:r>
      <w:r w:rsidRPr="009D2905">
        <w:rPr>
          <w:sz w:val="23"/>
          <w:szCs w:val="23"/>
          <w:lang w:val="lv-LV"/>
        </w:rPr>
        <w:t>”, identifikācijas numurs DPD 2017/46</w:t>
      </w:r>
      <w:r w:rsidRPr="009D2905">
        <w:rPr>
          <w:b/>
          <w:sz w:val="23"/>
          <w:szCs w:val="23"/>
          <w:lang w:val="lv-LV"/>
        </w:rPr>
        <w:t>, 11.daļā</w:t>
      </w:r>
      <w:r w:rsidRPr="009D2905">
        <w:rPr>
          <w:sz w:val="23"/>
          <w:szCs w:val="23"/>
          <w:lang w:val="lv-LV"/>
        </w:rPr>
        <w:t xml:space="preserve"> un piešķirt līgumu slēgšanas tiesības par summu </w:t>
      </w:r>
      <w:r w:rsidRPr="009D2905">
        <w:rPr>
          <w:b/>
          <w:sz w:val="23"/>
          <w:szCs w:val="23"/>
          <w:lang w:val="lv-LV"/>
        </w:rPr>
        <w:t>EUR 7 900,00 bez PVN</w:t>
      </w:r>
      <w:r w:rsidRPr="009D2905">
        <w:rPr>
          <w:sz w:val="23"/>
          <w:szCs w:val="23"/>
          <w:lang w:val="lv-LV"/>
        </w:rPr>
        <w:t>;</w:t>
      </w:r>
    </w:p>
    <w:p w:rsidR="004568F4" w:rsidRPr="009D2905" w:rsidRDefault="004568F4" w:rsidP="004568F4">
      <w:pPr>
        <w:pStyle w:val="Style"/>
        <w:numPr>
          <w:ilvl w:val="1"/>
          <w:numId w:val="39"/>
        </w:numPr>
        <w:tabs>
          <w:tab w:val="left" w:pos="567"/>
        </w:tabs>
        <w:spacing w:after="120"/>
        <w:jc w:val="both"/>
        <w:rPr>
          <w:sz w:val="23"/>
          <w:szCs w:val="23"/>
          <w:lang w:val="lv-LV"/>
        </w:rPr>
      </w:pPr>
      <w:r w:rsidRPr="009D2905">
        <w:rPr>
          <w:sz w:val="23"/>
          <w:szCs w:val="23"/>
          <w:lang w:val="lv-LV"/>
        </w:rPr>
        <w:t xml:space="preserve">atzīt </w:t>
      </w:r>
      <w:r w:rsidRPr="009D2905">
        <w:rPr>
          <w:b/>
          <w:sz w:val="23"/>
          <w:szCs w:val="23"/>
          <w:lang w:val="lv-LV"/>
        </w:rPr>
        <w:t xml:space="preserve">SIA “BDO </w:t>
      </w:r>
      <w:proofErr w:type="spellStart"/>
      <w:r w:rsidRPr="009D2905">
        <w:rPr>
          <w:b/>
          <w:sz w:val="23"/>
          <w:szCs w:val="23"/>
          <w:lang w:val="lv-LV"/>
        </w:rPr>
        <w:t>Audit</w:t>
      </w:r>
      <w:proofErr w:type="spellEnd"/>
      <w:r w:rsidRPr="009D2905">
        <w:rPr>
          <w:b/>
          <w:sz w:val="23"/>
          <w:szCs w:val="23"/>
          <w:lang w:val="lv-LV"/>
        </w:rPr>
        <w:t>”</w:t>
      </w:r>
      <w:r w:rsidRPr="009D2905">
        <w:rPr>
          <w:sz w:val="23"/>
          <w:szCs w:val="23"/>
          <w:lang w:val="lv-LV"/>
        </w:rPr>
        <w:t xml:space="preserve">, </w:t>
      </w:r>
      <w:proofErr w:type="spellStart"/>
      <w:r w:rsidRPr="009D2905">
        <w:rPr>
          <w:sz w:val="23"/>
          <w:szCs w:val="23"/>
          <w:lang w:val="lv-LV"/>
        </w:rPr>
        <w:t>reģ.Nr</w:t>
      </w:r>
      <w:proofErr w:type="spellEnd"/>
      <w:r w:rsidRPr="009D2905">
        <w:rPr>
          <w:sz w:val="23"/>
          <w:szCs w:val="23"/>
          <w:lang w:val="lv-LV"/>
        </w:rPr>
        <w:t>.</w:t>
      </w:r>
      <w:r w:rsidRPr="009D2905">
        <w:rPr>
          <w:rFonts w:ascii="Arial" w:hAnsi="Arial" w:cs="Arial"/>
          <w:color w:val="363636"/>
          <w:sz w:val="23"/>
          <w:szCs w:val="23"/>
          <w:shd w:val="clear" w:color="auto" w:fill="FFFFFF"/>
          <w:lang w:val="lv-LV"/>
        </w:rPr>
        <w:t xml:space="preserve"> </w:t>
      </w:r>
      <w:r w:rsidRPr="009D2905">
        <w:rPr>
          <w:sz w:val="23"/>
          <w:szCs w:val="23"/>
          <w:lang w:val="lv-LV"/>
        </w:rPr>
        <w:t>40</w:t>
      </w:r>
      <w:bookmarkStart w:id="0" w:name="_GoBack"/>
      <w:bookmarkEnd w:id="0"/>
      <w:r w:rsidRPr="009D2905">
        <w:rPr>
          <w:sz w:val="23"/>
          <w:szCs w:val="23"/>
          <w:lang w:val="lv-LV"/>
        </w:rPr>
        <w:t>103888857, juridiskā adrese: Kaļķu iela 15-3B, Rīga, LV-1050, par pretendentu, kuram atbilstoši piedāvājuma izvēles kritērijam būtu piešķiramas līguma slēgšanas tiesības iepirkumā “</w:t>
      </w:r>
      <w:r w:rsidRPr="009D2905">
        <w:rPr>
          <w:bCs/>
          <w:color w:val="000000"/>
          <w:sz w:val="23"/>
          <w:szCs w:val="23"/>
          <w:lang w:val="lv-LV" w:eastAsia="ar-SA"/>
        </w:rPr>
        <w:t>Revīzijas veikšana un zvērināta revidenta atzinuma sniegšana par Daugavpils pilsētas pašvaldības kapitālsabiedrību 2017.gada pārskatiem</w:t>
      </w:r>
      <w:r w:rsidRPr="009D2905">
        <w:rPr>
          <w:sz w:val="23"/>
          <w:szCs w:val="23"/>
          <w:lang w:val="lv-LV"/>
        </w:rPr>
        <w:t xml:space="preserve">”, identifikācijas numurs DPD 2017/46, </w:t>
      </w:r>
      <w:r w:rsidRPr="009D2905">
        <w:rPr>
          <w:b/>
          <w:sz w:val="23"/>
          <w:szCs w:val="23"/>
          <w:lang w:val="lv-LV"/>
        </w:rPr>
        <w:t>12.daļā</w:t>
      </w:r>
      <w:r w:rsidRPr="009D2905">
        <w:rPr>
          <w:sz w:val="23"/>
          <w:szCs w:val="23"/>
          <w:lang w:val="lv-LV"/>
        </w:rPr>
        <w:t xml:space="preserve"> un piešķirt līgumu slēgšanas </w:t>
      </w:r>
      <w:r w:rsidRPr="009D2905">
        <w:rPr>
          <w:sz w:val="23"/>
          <w:szCs w:val="23"/>
          <w:lang w:val="lv-LV"/>
        </w:rPr>
        <w:lastRenderedPageBreak/>
        <w:t xml:space="preserve">tiesības par summu </w:t>
      </w:r>
      <w:r w:rsidRPr="009D2905">
        <w:rPr>
          <w:b/>
          <w:sz w:val="23"/>
          <w:szCs w:val="23"/>
          <w:lang w:val="lv-LV"/>
        </w:rPr>
        <w:t>EUR 7 800,00</w:t>
      </w:r>
      <w:r w:rsidRPr="009D2905">
        <w:rPr>
          <w:sz w:val="23"/>
          <w:szCs w:val="23"/>
          <w:lang w:val="lv-LV"/>
        </w:rPr>
        <w:t xml:space="preserve"> </w:t>
      </w:r>
      <w:r w:rsidRPr="009D2905">
        <w:rPr>
          <w:b/>
          <w:sz w:val="23"/>
          <w:szCs w:val="23"/>
          <w:lang w:val="lv-LV"/>
        </w:rPr>
        <w:t>bez PVN</w:t>
      </w:r>
      <w:r w:rsidRPr="009D2905">
        <w:rPr>
          <w:sz w:val="23"/>
          <w:szCs w:val="23"/>
          <w:lang w:val="lv-LV"/>
        </w:rPr>
        <w:t>.</w:t>
      </w:r>
    </w:p>
    <w:p w:rsidR="004568F4" w:rsidRPr="009D2905" w:rsidRDefault="004568F4" w:rsidP="004568F4">
      <w:pPr>
        <w:pStyle w:val="BodyTextIndent"/>
        <w:numPr>
          <w:ilvl w:val="1"/>
          <w:numId w:val="39"/>
        </w:numPr>
        <w:tabs>
          <w:tab w:val="left" w:pos="360"/>
        </w:tabs>
        <w:spacing w:before="120" w:after="120"/>
        <w:rPr>
          <w:sz w:val="23"/>
          <w:szCs w:val="23"/>
        </w:rPr>
      </w:pPr>
      <w:r w:rsidRPr="009D2905">
        <w:rPr>
          <w:sz w:val="23"/>
          <w:szCs w:val="23"/>
        </w:rPr>
        <w:t xml:space="preserve">uzdot iepirkuma komisijas loceklei </w:t>
      </w:r>
      <w:proofErr w:type="spellStart"/>
      <w:r w:rsidRPr="009D2905">
        <w:rPr>
          <w:sz w:val="23"/>
          <w:szCs w:val="23"/>
        </w:rPr>
        <w:t>I.Leikumai</w:t>
      </w:r>
      <w:proofErr w:type="spellEnd"/>
      <w:r w:rsidRPr="009D2905">
        <w:rPr>
          <w:sz w:val="23"/>
          <w:szCs w:val="23"/>
        </w:rPr>
        <w:t xml:space="preserve"> sagatavot rakstveida paziņojumu pretendentiem par iepirkuma rezultātiem;</w:t>
      </w:r>
    </w:p>
    <w:p w:rsidR="004568F4" w:rsidRPr="009D2905" w:rsidRDefault="004568F4" w:rsidP="004568F4">
      <w:pPr>
        <w:pStyle w:val="BodyTextIndent"/>
        <w:numPr>
          <w:ilvl w:val="1"/>
          <w:numId w:val="39"/>
        </w:numPr>
        <w:tabs>
          <w:tab w:val="left" w:pos="360"/>
        </w:tabs>
        <w:spacing w:before="120" w:after="120"/>
        <w:rPr>
          <w:sz w:val="23"/>
          <w:szCs w:val="23"/>
        </w:rPr>
      </w:pPr>
      <w:r w:rsidRPr="009D2905">
        <w:rPr>
          <w:sz w:val="23"/>
          <w:szCs w:val="23"/>
        </w:rPr>
        <w:t xml:space="preserve">normatīvajos aktos noteiktajā kārtībā un termiņā iesniegt publicēšanai Iepirkuma uzraudzības biroja mājas lapā </w:t>
      </w:r>
      <w:hyperlink r:id="rId9" w:history="1">
        <w:r w:rsidRPr="009D2905">
          <w:rPr>
            <w:rStyle w:val="Hyperlink"/>
            <w:sz w:val="23"/>
            <w:szCs w:val="23"/>
          </w:rPr>
          <w:t>www.iub.gov.lv</w:t>
        </w:r>
      </w:hyperlink>
      <w:r w:rsidRPr="009D2905">
        <w:rPr>
          <w:sz w:val="23"/>
          <w:szCs w:val="23"/>
        </w:rPr>
        <w:t xml:space="preserve"> paziņojumu par noslēgto līgumu un publicēt Daugavpils pilsētas domes mājas lapā </w:t>
      </w:r>
      <w:hyperlink r:id="rId10" w:history="1">
        <w:r w:rsidRPr="009D2905">
          <w:rPr>
            <w:rStyle w:val="Hyperlink"/>
            <w:sz w:val="23"/>
            <w:szCs w:val="23"/>
          </w:rPr>
          <w:t>www.daugavpils.lv</w:t>
        </w:r>
      </w:hyperlink>
      <w:r w:rsidRPr="009D2905">
        <w:rPr>
          <w:sz w:val="23"/>
          <w:szCs w:val="23"/>
        </w:rPr>
        <w:t xml:space="preserve"> doto lēmumu un līguma tekstu.</w:t>
      </w:r>
    </w:p>
    <w:p w:rsidR="004568F4" w:rsidRPr="009D2905" w:rsidRDefault="004568F4" w:rsidP="004568F4">
      <w:pPr>
        <w:rPr>
          <w:sz w:val="23"/>
          <w:szCs w:val="23"/>
          <w:lang w:val="lv-LV"/>
        </w:rPr>
      </w:pPr>
      <w:r w:rsidRPr="009D2905">
        <w:rPr>
          <w:i/>
          <w:iCs/>
          <w:sz w:val="23"/>
          <w:szCs w:val="23"/>
          <w:lang w:val="lv-LV"/>
        </w:rPr>
        <w:t>Balsojums: 4 balsis “par”, “pret” – nav.</w:t>
      </w:r>
    </w:p>
    <w:p w:rsidR="0062490F" w:rsidRPr="009D2905" w:rsidRDefault="0062490F" w:rsidP="004568F4">
      <w:pPr>
        <w:widowControl w:val="0"/>
        <w:autoSpaceDE w:val="0"/>
        <w:autoSpaceDN w:val="0"/>
        <w:adjustRightInd w:val="0"/>
        <w:spacing w:after="60"/>
        <w:ind w:left="360"/>
        <w:jc w:val="both"/>
        <w:rPr>
          <w:sz w:val="23"/>
          <w:szCs w:val="23"/>
          <w:lang w:val="lv-LV"/>
        </w:rPr>
      </w:pPr>
    </w:p>
    <w:p w:rsidR="00FC069E" w:rsidRPr="009D2905" w:rsidRDefault="00FC069E" w:rsidP="00FC069E">
      <w:pPr>
        <w:pStyle w:val="BodyTextIndent"/>
        <w:tabs>
          <w:tab w:val="left" w:pos="0"/>
        </w:tabs>
        <w:spacing w:after="120"/>
        <w:ind w:left="360" w:firstLine="0"/>
        <w:rPr>
          <w:sz w:val="23"/>
          <w:szCs w:val="23"/>
        </w:rPr>
      </w:pPr>
      <w:r w:rsidRPr="009D2905">
        <w:rPr>
          <w:sz w:val="23"/>
          <w:szCs w:val="23"/>
        </w:rPr>
        <w:t>SĒDE BEIDZAS plkst. 1</w:t>
      </w:r>
      <w:r w:rsidR="004568F4" w:rsidRPr="009D2905">
        <w:rPr>
          <w:sz w:val="23"/>
          <w:szCs w:val="23"/>
        </w:rPr>
        <w:t>5</w:t>
      </w:r>
      <w:r w:rsidRPr="009D2905">
        <w:rPr>
          <w:sz w:val="23"/>
          <w:szCs w:val="23"/>
        </w:rPr>
        <w:t>:</w:t>
      </w:r>
      <w:r w:rsidR="004568F4" w:rsidRPr="009D2905">
        <w:rPr>
          <w:sz w:val="23"/>
          <w:szCs w:val="23"/>
        </w:rPr>
        <w:t>1</w:t>
      </w:r>
      <w:r w:rsidRPr="009D2905">
        <w:rPr>
          <w:sz w:val="23"/>
          <w:szCs w:val="23"/>
        </w:rPr>
        <w:t>0.</w:t>
      </w:r>
    </w:p>
    <w:p w:rsidR="00FC069E" w:rsidRDefault="00FC069E" w:rsidP="00D74910">
      <w:pPr>
        <w:spacing w:before="240" w:after="120"/>
        <w:ind w:left="11"/>
        <w:rPr>
          <w:sz w:val="23"/>
          <w:szCs w:val="23"/>
          <w:lang w:val="lv-LV"/>
        </w:rPr>
      </w:pPr>
      <w:r w:rsidRPr="00BB2725">
        <w:rPr>
          <w:sz w:val="23"/>
          <w:szCs w:val="23"/>
          <w:lang w:val="lv-LV"/>
        </w:rPr>
        <w:t>Komisijas priekšsēdētāja</w:t>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t>J.Kornutjaka</w:t>
      </w:r>
    </w:p>
    <w:p w:rsidR="00FC069E" w:rsidRPr="00542CBB" w:rsidRDefault="00FC069E" w:rsidP="00D74910">
      <w:pPr>
        <w:spacing w:before="240" w:after="120"/>
        <w:ind w:left="11"/>
        <w:rPr>
          <w:sz w:val="23"/>
          <w:szCs w:val="23"/>
          <w:lang w:val="lv-LV"/>
        </w:rPr>
      </w:pPr>
      <w:r w:rsidRPr="00542CBB">
        <w:rPr>
          <w:sz w:val="23"/>
          <w:szCs w:val="23"/>
          <w:lang w:val="lv-LV"/>
        </w:rPr>
        <w:t>Komisijas locekļi</w:t>
      </w: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t>I.Leikuma</w:t>
      </w:r>
    </w:p>
    <w:p w:rsidR="00FC069E" w:rsidRDefault="00FC069E" w:rsidP="00D74910">
      <w:pPr>
        <w:spacing w:before="240" w:after="120"/>
        <w:rPr>
          <w:sz w:val="23"/>
          <w:szCs w:val="23"/>
          <w:lang w:val="lv-LV"/>
        </w:rPr>
      </w:pP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sidRPr="00542CBB">
        <w:rPr>
          <w:sz w:val="23"/>
          <w:szCs w:val="23"/>
          <w:lang w:val="lv-LV"/>
        </w:rPr>
        <w:tab/>
      </w:r>
      <w:r>
        <w:rPr>
          <w:sz w:val="23"/>
          <w:szCs w:val="23"/>
          <w:lang w:val="lv-LV"/>
        </w:rPr>
        <w:tab/>
      </w:r>
      <w:r>
        <w:rPr>
          <w:sz w:val="23"/>
          <w:szCs w:val="23"/>
          <w:lang w:val="lv-LV"/>
        </w:rPr>
        <w:tab/>
      </w:r>
      <w:r>
        <w:rPr>
          <w:sz w:val="23"/>
          <w:szCs w:val="23"/>
          <w:lang w:val="lv-LV"/>
        </w:rPr>
        <w:tab/>
        <w:t>I.Zarāne</w:t>
      </w:r>
    </w:p>
    <w:p w:rsidR="00FC069E" w:rsidRDefault="00FC069E" w:rsidP="00D74910">
      <w:pPr>
        <w:spacing w:before="240" w:after="120"/>
        <w:ind w:left="7200" w:firstLine="720"/>
        <w:rPr>
          <w:sz w:val="23"/>
          <w:szCs w:val="23"/>
          <w:lang w:val="lv-LV"/>
        </w:rPr>
      </w:pPr>
      <w:r>
        <w:rPr>
          <w:sz w:val="23"/>
          <w:szCs w:val="23"/>
          <w:lang w:val="lv-LV"/>
        </w:rPr>
        <w:t>R.Livčāne</w:t>
      </w:r>
    </w:p>
    <w:p w:rsidR="006227F6" w:rsidRDefault="006227F6" w:rsidP="006227F6">
      <w:pPr>
        <w:spacing w:before="240" w:after="120"/>
        <w:ind w:left="7200" w:firstLine="720"/>
        <w:rPr>
          <w:sz w:val="23"/>
          <w:szCs w:val="23"/>
          <w:lang w:val="lv-LV"/>
        </w:rPr>
      </w:pPr>
    </w:p>
    <w:p w:rsidR="006227F6" w:rsidRPr="008931DE" w:rsidRDefault="006227F6" w:rsidP="008931DE">
      <w:pPr>
        <w:spacing w:before="120"/>
        <w:ind w:left="7200" w:firstLine="720"/>
        <w:rPr>
          <w:sz w:val="23"/>
          <w:szCs w:val="23"/>
          <w:lang w:val="lv-LV"/>
        </w:rPr>
      </w:pPr>
    </w:p>
    <w:sectPr w:rsidR="006227F6" w:rsidRPr="008931DE" w:rsidSect="007213C7">
      <w:footerReference w:type="default" r:id="rId11"/>
      <w:footerReference w:type="first" r:id="rId12"/>
      <w:pgSz w:w="11906" w:h="16838"/>
      <w:pgMar w:top="1134" w:right="851"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71" w:rsidRDefault="00427F71">
      <w:pPr>
        <w:pStyle w:val="BodyText2"/>
      </w:pPr>
      <w:r>
        <w:separator/>
      </w:r>
    </w:p>
  </w:endnote>
  <w:endnote w:type="continuationSeparator" w:id="0">
    <w:p w:rsidR="00427F71" w:rsidRDefault="00427F71">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19415"/>
      <w:docPartObj>
        <w:docPartGallery w:val="Page Numbers (Bottom of Page)"/>
        <w:docPartUnique/>
      </w:docPartObj>
    </w:sdtPr>
    <w:sdtEndPr>
      <w:rPr>
        <w:noProof/>
      </w:rPr>
    </w:sdtEndPr>
    <w:sdtContent>
      <w:p w:rsidR="007213C7" w:rsidRDefault="007213C7">
        <w:pPr>
          <w:pStyle w:val="Footer"/>
          <w:jc w:val="center"/>
        </w:pPr>
        <w:r>
          <w:fldChar w:fldCharType="begin"/>
        </w:r>
        <w:r>
          <w:instrText xml:space="preserve"> PAGE   \* MERGEFORMAT </w:instrText>
        </w:r>
        <w:r>
          <w:fldChar w:fldCharType="separate"/>
        </w:r>
        <w:r w:rsidR="00D672E5">
          <w:rPr>
            <w:noProof/>
          </w:rPr>
          <w:t>4</w:t>
        </w:r>
        <w:r>
          <w:rPr>
            <w:noProof/>
          </w:rPr>
          <w:fldChar w:fldCharType="end"/>
        </w:r>
      </w:p>
    </w:sdtContent>
  </w:sdt>
  <w:p w:rsidR="007213C7" w:rsidRDefault="00721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EB" w:rsidRDefault="00195DEB">
    <w:pPr>
      <w:pStyle w:val="Footer"/>
      <w:jc w:val="center"/>
    </w:pPr>
  </w:p>
  <w:p w:rsidR="00195DEB" w:rsidRDefault="0019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71" w:rsidRDefault="00427F71">
      <w:pPr>
        <w:pStyle w:val="BodyText2"/>
      </w:pPr>
      <w:r>
        <w:separator/>
      </w:r>
    </w:p>
  </w:footnote>
  <w:footnote w:type="continuationSeparator" w:id="0">
    <w:p w:rsidR="00427F71" w:rsidRDefault="00427F71">
      <w:pPr>
        <w:pStyle w:val="BodyText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7C2947"/>
    <w:multiLevelType w:val="multilevel"/>
    <w:tmpl w:val="86F6113E"/>
    <w:lvl w:ilvl="0">
      <w:start w:val="10"/>
      <w:numFmt w:val="decimal"/>
      <w:lvlText w:val="%1."/>
      <w:lvlJc w:val="left"/>
      <w:pPr>
        <w:ind w:left="600" w:hanging="600"/>
      </w:pPr>
      <w:rPr>
        <w:rFonts w:hint="default"/>
        <w:color w:val="auto"/>
        <w:sz w:val="23"/>
      </w:rPr>
    </w:lvl>
    <w:lvl w:ilvl="1">
      <w:start w:val="10"/>
      <w:numFmt w:val="decimal"/>
      <w:lvlText w:val="%1.%2."/>
      <w:lvlJc w:val="left"/>
      <w:pPr>
        <w:ind w:left="600" w:hanging="60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6">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7">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D50D86"/>
    <w:multiLevelType w:val="multilevel"/>
    <w:tmpl w:val="0E88F966"/>
    <w:lvl w:ilvl="0">
      <w:start w:val="10"/>
      <w:numFmt w:val="decimal"/>
      <w:lvlText w:val="%1"/>
      <w:lvlJc w:val="left"/>
      <w:pPr>
        <w:ind w:left="420" w:hanging="420"/>
      </w:pPr>
      <w:rPr>
        <w:rFonts w:hint="default"/>
      </w:rPr>
    </w:lvl>
    <w:lvl w:ilvl="1">
      <w:start w:val="7"/>
      <w:numFmt w:val="decimal"/>
      <w:lvlText w:val="%1.%2"/>
      <w:lvlJc w:val="left"/>
      <w:pPr>
        <w:ind w:left="819" w:hanging="42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25D7285"/>
    <w:multiLevelType w:val="multilevel"/>
    <w:tmpl w:val="716A656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95F48"/>
    <w:multiLevelType w:val="hybridMultilevel"/>
    <w:tmpl w:val="62EA024C"/>
    <w:lvl w:ilvl="0" w:tplc="C220CF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A25BFD"/>
    <w:multiLevelType w:val="multilevel"/>
    <w:tmpl w:val="907C467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7">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3AAA4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7">
    <w:nsid w:val="423D5516"/>
    <w:multiLevelType w:val="multilevel"/>
    <w:tmpl w:val="C89C8D20"/>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9">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EB94BBD"/>
    <w:multiLevelType w:val="multilevel"/>
    <w:tmpl w:val="8ACC312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1800" w:hanging="720"/>
      </w:pPr>
      <w:rPr>
        <w:rFonts w:hint="default"/>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2">
    <w:nsid w:val="52D86265"/>
    <w:multiLevelType w:val="hybridMultilevel"/>
    <w:tmpl w:val="FBC08B24"/>
    <w:lvl w:ilvl="0" w:tplc="DEDC420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4">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7">
    <w:nsid w:val="62CE3B4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9">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nsid w:val="773746DA"/>
    <w:multiLevelType w:val="multilevel"/>
    <w:tmpl w:val="F6162EA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8"/>
  </w:num>
  <w:num w:numId="4">
    <w:abstractNumId w:val="0"/>
  </w:num>
  <w:num w:numId="5">
    <w:abstractNumId w:val="26"/>
  </w:num>
  <w:num w:numId="6">
    <w:abstractNumId w:val="22"/>
  </w:num>
  <w:num w:numId="7">
    <w:abstractNumId w:val="44"/>
  </w:num>
  <w:num w:numId="8">
    <w:abstractNumId w:val="2"/>
  </w:num>
  <w:num w:numId="9">
    <w:abstractNumId w:val="23"/>
  </w:num>
  <w:num w:numId="10">
    <w:abstractNumId w:val="39"/>
  </w:num>
  <w:num w:numId="11">
    <w:abstractNumId w:val="46"/>
  </w:num>
  <w:num w:numId="12">
    <w:abstractNumId w:val="20"/>
  </w:num>
  <w:num w:numId="13">
    <w:abstractNumId w:val="16"/>
  </w:num>
  <w:num w:numId="14">
    <w:abstractNumId w:val="35"/>
  </w:num>
  <w:num w:numId="15">
    <w:abstractNumId w:val="4"/>
  </w:num>
  <w:num w:numId="16">
    <w:abstractNumId w:val="38"/>
  </w:num>
  <w:num w:numId="17">
    <w:abstractNumId w:val="45"/>
  </w:num>
  <w:num w:numId="18">
    <w:abstractNumId w:val="25"/>
  </w:num>
  <w:num w:numId="19">
    <w:abstractNumId w:val="7"/>
  </w:num>
  <w:num w:numId="2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13"/>
  </w:num>
  <w:num w:numId="26">
    <w:abstractNumId w:val="24"/>
  </w:num>
  <w:num w:numId="27">
    <w:abstractNumId w:val="17"/>
  </w:num>
  <w:num w:numId="28">
    <w:abstractNumId w:val="19"/>
  </w:num>
  <w:num w:numId="29">
    <w:abstractNumId w:val="42"/>
  </w:num>
  <w:num w:numId="30">
    <w:abstractNumId w:val="30"/>
  </w:num>
  <w:num w:numId="31">
    <w:abstractNumId w:val="3"/>
  </w:num>
  <w:num w:numId="32">
    <w:abstractNumId w:val="6"/>
  </w:num>
  <w:num w:numId="33">
    <w:abstractNumId w:val="41"/>
  </w:num>
  <w:num w:numId="34">
    <w:abstractNumId w:val="9"/>
  </w:num>
  <w:num w:numId="35">
    <w:abstractNumId w:val="11"/>
  </w:num>
  <w:num w:numId="36">
    <w:abstractNumId w:val="43"/>
  </w:num>
  <w:num w:numId="37">
    <w:abstractNumId w:val="27"/>
  </w:num>
  <w:num w:numId="38">
    <w:abstractNumId w:val="5"/>
  </w:num>
  <w:num w:numId="39">
    <w:abstractNumId w:val="8"/>
  </w:num>
  <w:num w:numId="40">
    <w:abstractNumId w:val="34"/>
  </w:num>
  <w:num w:numId="41">
    <w:abstractNumId w:val="32"/>
  </w:num>
  <w:num w:numId="42">
    <w:abstractNumId w:val="21"/>
  </w:num>
  <w:num w:numId="43">
    <w:abstractNumId w:val="40"/>
  </w:num>
  <w:num w:numId="44">
    <w:abstractNumId w:val="3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1A44"/>
    <w:rsid w:val="00010DFC"/>
    <w:rsid w:val="00010F92"/>
    <w:rsid w:val="0001486D"/>
    <w:rsid w:val="00026E44"/>
    <w:rsid w:val="00033850"/>
    <w:rsid w:val="0004395E"/>
    <w:rsid w:val="000574E2"/>
    <w:rsid w:val="000605BA"/>
    <w:rsid w:val="000609C0"/>
    <w:rsid w:val="00066812"/>
    <w:rsid w:val="000756E3"/>
    <w:rsid w:val="00075859"/>
    <w:rsid w:val="000772C2"/>
    <w:rsid w:val="00085AE3"/>
    <w:rsid w:val="00086D8F"/>
    <w:rsid w:val="000902D3"/>
    <w:rsid w:val="0009060C"/>
    <w:rsid w:val="0009142D"/>
    <w:rsid w:val="00093AC8"/>
    <w:rsid w:val="000A52ED"/>
    <w:rsid w:val="000A5EAC"/>
    <w:rsid w:val="000A70E1"/>
    <w:rsid w:val="000B2307"/>
    <w:rsid w:val="000B397A"/>
    <w:rsid w:val="000B53CE"/>
    <w:rsid w:val="000C51FC"/>
    <w:rsid w:val="000D2130"/>
    <w:rsid w:val="000D2FDC"/>
    <w:rsid w:val="000D4A4F"/>
    <w:rsid w:val="000D4BCB"/>
    <w:rsid w:val="000D5948"/>
    <w:rsid w:val="000E05A7"/>
    <w:rsid w:val="000E63C2"/>
    <w:rsid w:val="000F4F38"/>
    <w:rsid w:val="00104FF2"/>
    <w:rsid w:val="00125E1A"/>
    <w:rsid w:val="00140673"/>
    <w:rsid w:val="00143BFA"/>
    <w:rsid w:val="00144FD6"/>
    <w:rsid w:val="001473A7"/>
    <w:rsid w:val="001505CD"/>
    <w:rsid w:val="00160B74"/>
    <w:rsid w:val="00164B6B"/>
    <w:rsid w:val="00166EB5"/>
    <w:rsid w:val="00171DD4"/>
    <w:rsid w:val="001746DA"/>
    <w:rsid w:val="001753E8"/>
    <w:rsid w:val="001804A1"/>
    <w:rsid w:val="00191784"/>
    <w:rsid w:val="00195DEB"/>
    <w:rsid w:val="001A19D8"/>
    <w:rsid w:val="001A735C"/>
    <w:rsid w:val="001B04C3"/>
    <w:rsid w:val="001B0657"/>
    <w:rsid w:val="001B2636"/>
    <w:rsid w:val="001B3FCA"/>
    <w:rsid w:val="001B6614"/>
    <w:rsid w:val="001D498A"/>
    <w:rsid w:val="001D56A6"/>
    <w:rsid w:val="001E24AC"/>
    <w:rsid w:val="00205B32"/>
    <w:rsid w:val="00210C4B"/>
    <w:rsid w:val="002136FB"/>
    <w:rsid w:val="00224E36"/>
    <w:rsid w:val="00230DAA"/>
    <w:rsid w:val="0023172A"/>
    <w:rsid w:val="00231D91"/>
    <w:rsid w:val="00233172"/>
    <w:rsid w:val="002370F0"/>
    <w:rsid w:val="00240F06"/>
    <w:rsid w:val="00241A1E"/>
    <w:rsid w:val="00251EC0"/>
    <w:rsid w:val="00256880"/>
    <w:rsid w:val="002629A0"/>
    <w:rsid w:val="002651E6"/>
    <w:rsid w:val="00271595"/>
    <w:rsid w:val="00272054"/>
    <w:rsid w:val="0027225F"/>
    <w:rsid w:val="0027381C"/>
    <w:rsid w:val="002743D9"/>
    <w:rsid w:val="002754C8"/>
    <w:rsid w:val="00280ACB"/>
    <w:rsid w:val="0028619D"/>
    <w:rsid w:val="00287475"/>
    <w:rsid w:val="00294D47"/>
    <w:rsid w:val="002A2AEE"/>
    <w:rsid w:val="002A3EA6"/>
    <w:rsid w:val="002A5494"/>
    <w:rsid w:val="002A6DA8"/>
    <w:rsid w:val="002B520F"/>
    <w:rsid w:val="002C4781"/>
    <w:rsid w:val="002C47A1"/>
    <w:rsid w:val="002D600A"/>
    <w:rsid w:val="002D7DA3"/>
    <w:rsid w:val="002E0F72"/>
    <w:rsid w:val="002E5E93"/>
    <w:rsid w:val="002F4711"/>
    <w:rsid w:val="002F5C4D"/>
    <w:rsid w:val="00324E4B"/>
    <w:rsid w:val="0032559B"/>
    <w:rsid w:val="003340F6"/>
    <w:rsid w:val="00342C01"/>
    <w:rsid w:val="003613A1"/>
    <w:rsid w:val="00362B67"/>
    <w:rsid w:val="003671BA"/>
    <w:rsid w:val="00371069"/>
    <w:rsid w:val="00371268"/>
    <w:rsid w:val="003769C7"/>
    <w:rsid w:val="003B4260"/>
    <w:rsid w:val="003B5A73"/>
    <w:rsid w:val="003B6031"/>
    <w:rsid w:val="00402507"/>
    <w:rsid w:val="0040705E"/>
    <w:rsid w:val="00414C66"/>
    <w:rsid w:val="00416FBB"/>
    <w:rsid w:val="00421008"/>
    <w:rsid w:val="004245CD"/>
    <w:rsid w:val="00427F71"/>
    <w:rsid w:val="00431EA5"/>
    <w:rsid w:val="00434503"/>
    <w:rsid w:val="00444A21"/>
    <w:rsid w:val="0044786B"/>
    <w:rsid w:val="0045071A"/>
    <w:rsid w:val="00455B1E"/>
    <w:rsid w:val="004568F4"/>
    <w:rsid w:val="00457A36"/>
    <w:rsid w:val="00462646"/>
    <w:rsid w:val="004751EC"/>
    <w:rsid w:val="004841A4"/>
    <w:rsid w:val="00493F66"/>
    <w:rsid w:val="004A50F7"/>
    <w:rsid w:val="004C0F1C"/>
    <w:rsid w:val="004C34D7"/>
    <w:rsid w:val="004C598D"/>
    <w:rsid w:val="004C5E62"/>
    <w:rsid w:val="004C7EFC"/>
    <w:rsid w:val="004D06FF"/>
    <w:rsid w:val="004D110D"/>
    <w:rsid w:val="004E23B9"/>
    <w:rsid w:val="004F2E53"/>
    <w:rsid w:val="004F4053"/>
    <w:rsid w:val="004F45F4"/>
    <w:rsid w:val="00510CBC"/>
    <w:rsid w:val="0051141C"/>
    <w:rsid w:val="0051401E"/>
    <w:rsid w:val="00523450"/>
    <w:rsid w:val="005269D0"/>
    <w:rsid w:val="00526BD8"/>
    <w:rsid w:val="00531A16"/>
    <w:rsid w:val="0053600B"/>
    <w:rsid w:val="00553A6B"/>
    <w:rsid w:val="00555037"/>
    <w:rsid w:val="00560C11"/>
    <w:rsid w:val="005624BC"/>
    <w:rsid w:val="00566922"/>
    <w:rsid w:val="005674A0"/>
    <w:rsid w:val="00567890"/>
    <w:rsid w:val="00571F9B"/>
    <w:rsid w:val="005863D6"/>
    <w:rsid w:val="00592105"/>
    <w:rsid w:val="005A286D"/>
    <w:rsid w:val="005A6314"/>
    <w:rsid w:val="005B6CD1"/>
    <w:rsid w:val="005B7055"/>
    <w:rsid w:val="005C23E9"/>
    <w:rsid w:val="005C5625"/>
    <w:rsid w:val="005D2E06"/>
    <w:rsid w:val="005D3EC9"/>
    <w:rsid w:val="005E30CF"/>
    <w:rsid w:val="00602B0D"/>
    <w:rsid w:val="00602E21"/>
    <w:rsid w:val="0060415D"/>
    <w:rsid w:val="00614C74"/>
    <w:rsid w:val="0061525E"/>
    <w:rsid w:val="00621F5C"/>
    <w:rsid w:val="006227F6"/>
    <w:rsid w:val="0062490F"/>
    <w:rsid w:val="006403E6"/>
    <w:rsid w:val="00643030"/>
    <w:rsid w:val="0064616E"/>
    <w:rsid w:val="006474B6"/>
    <w:rsid w:val="00663EBD"/>
    <w:rsid w:val="00666D12"/>
    <w:rsid w:val="006736B6"/>
    <w:rsid w:val="00680875"/>
    <w:rsid w:val="00681883"/>
    <w:rsid w:val="00685B61"/>
    <w:rsid w:val="0069619F"/>
    <w:rsid w:val="006A28AF"/>
    <w:rsid w:val="006A35BD"/>
    <w:rsid w:val="006A4C7C"/>
    <w:rsid w:val="006B2047"/>
    <w:rsid w:val="006B4E82"/>
    <w:rsid w:val="006B5DCF"/>
    <w:rsid w:val="006B7C5B"/>
    <w:rsid w:val="006C0328"/>
    <w:rsid w:val="006C5455"/>
    <w:rsid w:val="006D068A"/>
    <w:rsid w:val="006D34D0"/>
    <w:rsid w:val="006E2A10"/>
    <w:rsid w:val="006E3A68"/>
    <w:rsid w:val="006F57DE"/>
    <w:rsid w:val="00700BCD"/>
    <w:rsid w:val="00702753"/>
    <w:rsid w:val="00704B16"/>
    <w:rsid w:val="00705081"/>
    <w:rsid w:val="00707463"/>
    <w:rsid w:val="00710B91"/>
    <w:rsid w:val="0071165E"/>
    <w:rsid w:val="007144A4"/>
    <w:rsid w:val="00714CD3"/>
    <w:rsid w:val="007213C7"/>
    <w:rsid w:val="007221DD"/>
    <w:rsid w:val="0073712C"/>
    <w:rsid w:val="00741F5A"/>
    <w:rsid w:val="007512FB"/>
    <w:rsid w:val="00760C0F"/>
    <w:rsid w:val="00761B1F"/>
    <w:rsid w:val="007708D8"/>
    <w:rsid w:val="007719F3"/>
    <w:rsid w:val="00772FD4"/>
    <w:rsid w:val="00776069"/>
    <w:rsid w:val="007800A8"/>
    <w:rsid w:val="0079498A"/>
    <w:rsid w:val="00795795"/>
    <w:rsid w:val="00796781"/>
    <w:rsid w:val="00797242"/>
    <w:rsid w:val="00797A46"/>
    <w:rsid w:val="007A2F85"/>
    <w:rsid w:val="007A7B0F"/>
    <w:rsid w:val="007C464C"/>
    <w:rsid w:val="007C56D0"/>
    <w:rsid w:val="007D27CA"/>
    <w:rsid w:val="007D3DD2"/>
    <w:rsid w:val="007D5461"/>
    <w:rsid w:val="007D7C65"/>
    <w:rsid w:val="007E0199"/>
    <w:rsid w:val="007F192B"/>
    <w:rsid w:val="007F3715"/>
    <w:rsid w:val="00810682"/>
    <w:rsid w:val="00817870"/>
    <w:rsid w:val="008217D0"/>
    <w:rsid w:val="008255C2"/>
    <w:rsid w:val="008306A5"/>
    <w:rsid w:val="00830E4E"/>
    <w:rsid w:val="008475A8"/>
    <w:rsid w:val="00847D37"/>
    <w:rsid w:val="0085038E"/>
    <w:rsid w:val="00863513"/>
    <w:rsid w:val="00864C3D"/>
    <w:rsid w:val="00865AB8"/>
    <w:rsid w:val="008704BC"/>
    <w:rsid w:val="00870620"/>
    <w:rsid w:val="008774A4"/>
    <w:rsid w:val="00877C62"/>
    <w:rsid w:val="00881B23"/>
    <w:rsid w:val="00885857"/>
    <w:rsid w:val="00891E00"/>
    <w:rsid w:val="008931DE"/>
    <w:rsid w:val="008A12E4"/>
    <w:rsid w:val="008A4468"/>
    <w:rsid w:val="008B14D1"/>
    <w:rsid w:val="008B2611"/>
    <w:rsid w:val="008B6DAC"/>
    <w:rsid w:val="008B72C3"/>
    <w:rsid w:val="008C32DA"/>
    <w:rsid w:val="008C46CA"/>
    <w:rsid w:val="008D350A"/>
    <w:rsid w:val="008D79EF"/>
    <w:rsid w:val="008E0EC4"/>
    <w:rsid w:val="008E24D4"/>
    <w:rsid w:val="008F23EC"/>
    <w:rsid w:val="009021C7"/>
    <w:rsid w:val="009067FD"/>
    <w:rsid w:val="00912A4F"/>
    <w:rsid w:val="009140E6"/>
    <w:rsid w:val="00914DC9"/>
    <w:rsid w:val="0091716F"/>
    <w:rsid w:val="00922802"/>
    <w:rsid w:val="00924309"/>
    <w:rsid w:val="00927063"/>
    <w:rsid w:val="0093281D"/>
    <w:rsid w:val="00944A81"/>
    <w:rsid w:val="0096144F"/>
    <w:rsid w:val="00962601"/>
    <w:rsid w:val="00970AE4"/>
    <w:rsid w:val="00974936"/>
    <w:rsid w:val="009749E7"/>
    <w:rsid w:val="00976540"/>
    <w:rsid w:val="009874C1"/>
    <w:rsid w:val="009879EA"/>
    <w:rsid w:val="00987C5A"/>
    <w:rsid w:val="00987FED"/>
    <w:rsid w:val="00990AAF"/>
    <w:rsid w:val="00995200"/>
    <w:rsid w:val="009A2A34"/>
    <w:rsid w:val="009C2D68"/>
    <w:rsid w:val="009C7C6C"/>
    <w:rsid w:val="009D2905"/>
    <w:rsid w:val="009E0335"/>
    <w:rsid w:val="009E4E35"/>
    <w:rsid w:val="009F210C"/>
    <w:rsid w:val="009F747E"/>
    <w:rsid w:val="00A138FE"/>
    <w:rsid w:val="00A22BE4"/>
    <w:rsid w:val="00A256B7"/>
    <w:rsid w:val="00A539D5"/>
    <w:rsid w:val="00A549BD"/>
    <w:rsid w:val="00A568FD"/>
    <w:rsid w:val="00A72D9A"/>
    <w:rsid w:val="00A74751"/>
    <w:rsid w:val="00A75F0D"/>
    <w:rsid w:val="00A762B9"/>
    <w:rsid w:val="00A810F8"/>
    <w:rsid w:val="00A81988"/>
    <w:rsid w:val="00A91375"/>
    <w:rsid w:val="00A93D87"/>
    <w:rsid w:val="00AB3B9E"/>
    <w:rsid w:val="00AB5702"/>
    <w:rsid w:val="00AC554B"/>
    <w:rsid w:val="00AD0072"/>
    <w:rsid w:val="00AD2B21"/>
    <w:rsid w:val="00AF1D06"/>
    <w:rsid w:val="00B015AA"/>
    <w:rsid w:val="00B062DE"/>
    <w:rsid w:val="00B105A4"/>
    <w:rsid w:val="00B24FEC"/>
    <w:rsid w:val="00B3284F"/>
    <w:rsid w:val="00B4157E"/>
    <w:rsid w:val="00B419FF"/>
    <w:rsid w:val="00B42ECD"/>
    <w:rsid w:val="00B44174"/>
    <w:rsid w:val="00B452D2"/>
    <w:rsid w:val="00B73D8E"/>
    <w:rsid w:val="00B817FD"/>
    <w:rsid w:val="00B83E24"/>
    <w:rsid w:val="00B85D7B"/>
    <w:rsid w:val="00B90311"/>
    <w:rsid w:val="00B95D0F"/>
    <w:rsid w:val="00B971B8"/>
    <w:rsid w:val="00BA1467"/>
    <w:rsid w:val="00BA1ABA"/>
    <w:rsid w:val="00BA2AAC"/>
    <w:rsid w:val="00BA68F8"/>
    <w:rsid w:val="00BC43F7"/>
    <w:rsid w:val="00BC6932"/>
    <w:rsid w:val="00BC74DF"/>
    <w:rsid w:val="00BD1F9E"/>
    <w:rsid w:val="00BD3F1B"/>
    <w:rsid w:val="00BD4336"/>
    <w:rsid w:val="00BD707C"/>
    <w:rsid w:val="00BE22DE"/>
    <w:rsid w:val="00BF0275"/>
    <w:rsid w:val="00BF1C2D"/>
    <w:rsid w:val="00BF52F7"/>
    <w:rsid w:val="00BF6CB5"/>
    <w:rsid w:val="00C036F3"/>
    <w:rsid w:val="00C038EF"/>
    <w:rsid w:val="00C03CFD"/>
    <w:rsid w:val="00C03F71"/>
    <w:rsid w:val="00C065B2"/>
    <w:rsid w:val="00C074F7"/>
    <w:rsid w:val="00C14953"/>
    <w:rsid w:val="00C27EBB"/>
    <w:rsid w:val="00C37EE5"/>
    <w:rsid w:val="00C41043"/>
    <w:rsid w:val="00C52D71"/>
    <w:rsid w:val="00C60EF5"/>
    <w:rsid w:val="00C713A1"/>
    <w:rsid w:val="00C72445"/>
    <w:rsid w:val="00C728C1"/>
    <w:rsid w:val="00C73DD1"/>
    <w:rsid w:val="00C8217E"/>
    <w:rsid w:val="00C868CC"/>
    <w:rsid w:val="00C87650"/>
    <w:rsid w:val="00C91BEF"/>
    <w:rsid w:val="00CA1197"/>
    <w:rsid w:val="00CA2085"/>
    <w:rsid w:val="00CA2CFB"/>
    <w:rsid w:val="00CA4085"/>
    <w:rsid w:val="00CA5A8F"/>
    <w:rsid w:val="00CA5BEF"/>
    <w:rsid w:val="00CB3365"/>
    <w:rsid w:val="00CB658A"/>
    <w:rsid w:val="00CC2BF0"/>
    <w:rsid w:val="00CC3FD5"/>
    <w:rsid w:val="00CC799C"/>
    <w:rsid w:val="00CD0F12"/>
    <w:rsid w:val="00CD735D"/>
    <w:rsid w:val="00CE672B"/>
    <w:rsid w:val="00CF0AD1"/>
    <w:rsid w:val="00CF3985"/>
    <w:rsid w:val="00CF7588"/>
    <w:rsid w:val="00D047A5"/>
    <w:rsid w:val="00D17760"/>
    <w:rsid w:val="00D17C08"/>
    <w:rsid w:val="00D27024"/>
    <w:rsid w:val="00D32DBE"/>
    <w:rsid w:val="00D3302F"/>
    <w:rsid w:val="00D352C0"/>
    <w:rsid w:val="00D42CF0"/>
    <w:rsid w:val="00D47AB9"/>
    <w:rsid w:val="00D5111A"/>
    <w:rsid w:val="00D53309"/>
    <w:rsid w:val="00D5444A"/>
    <w:rsid w:val="00D54907"/>
    <w:rsid w:val="00D602F7"/>
    <w:rsid w:val="00D62342"/>
    <w:rsid w:val="00D672E5"/>
    <w:rsid w:val="00D70D89"/>
    <w:rsid w:val="00D74910"/>
    <w:rsid w:val="00D76699"/>
    <w:rsid w:val="00D7683A"/>
    <w:rsid w:val="00D87E57"/>
    <w:rsid w:val="00D9118F"/>
    <w:rsid w:val="00DA17CE"/>
    <w:rsid w:val="00DB14C5"/>
    <w:rsid w:val="00DB404F"/>
    <w:rsid w:val="00DC16D8"/>
    <w:rsid w:val="00DD686F"/>
    <w:rsid w:val="00DD6FCE"/>
    <w:rsid w:val="00DE0F5A"/>
    <w:rsid w:val="00DF0011"/>
    <w:rsid w:val="00E00BC9"/>
    <w:rsid w:val="00E03BE1"/>
    <w:rsid w:val="00E0530A"/>
    <w:rsid w:val="00E062A3"/>
    <w:rsid w:val="00E07171"/>
    <w:rsid w:val="00E204C8"/>
    <w:rsid w:val="00E21739"/>
    <w:rsid w:val="00E257CD"/>
    <w:rsid w:val="00E447CB"/>
    <w:rsid w:val="00E47400"/>
    <w:rsid w:val="00E475B3"/>
    <w:rsid w:val="00E56149"/>
    <w:rsid w:val="00E704B3"/>
    <w:rsid w:val="00E8104C"/>
    <w:rsid w:val="00E83E63"/>
    <w:rsid w:val="00E854FF"/>
    <w:rsid w:val="00E8793B"/>
    <w:rsid w:val="00E9329F"/>
    <w:rsid w:val="00E94BEA"/>
    <w:rsid w:val="00EA073B"/>
    <w:rsid w:val="00EA28BB"/>
    <w:rsid w:val="00EB0375"/>
    <w:rsid w:val="00EB0434"/>
    <w:rsid w:val="00EB60A4"/>
    <w:rsid w:val="00EC7C4B"/>
    <w:rsid w:val="00ED0563"/>
    <w:rsid w:val="00ED2F59"/>
    <w:rsid w:val="00EE2E0F"/>
    <w:rsid w:val="00EE6165"/>
    <w:rsid w:val="00EF103F"/>
    <w:rsid w:val="00F00075"/>
    <w:rsid w:val="00F01A6E"/>
    <w:rsid w:val="00F1001E"/>
    <w:rsid w:val="00F102B5"/>
    <w:rsid w:val="00F11057"/>
    <w:rsid w:val="00F162B5"/>
    <w:rsid w:val="00F168D6"/>
    <w:rsid w:val="00F21625"/>
    <w:rsid w:val="00F2376B"/>
    <w:rsid w:val="00F25D0C"/>
    <w:rsid w:val="00F25FD7"/>
    <w:rsid w:val="00F3113A"/>
    <w:rsid w:val="00F33BA7"/>
    <w:rsid w:val="00F433E7"/>
    <w:rsid w:val="00F434E7"/>
    <w:rsid w:val="00F44168"/>
    <w:rsid w:val="00F45B5B"/>
    <w:rsid w:val="00F46354"/>
    <w:rsid w:val="00F46F63"/>
    <w:rsid w:val="00F561B3"/>
    <w:rsid w:val="00F61D90"/>
    <w:rsid w:val="00F6478E"/>
    <w:rsid w:val="00F748E4"/>
    <w:rsid w:val="00F7692E"/>
    <w:rsid w:val="00F76F3C"/>
    <w:rsid w:val="00F84635"/>
    <w:rsid w:val="00FA0C47"/>
    <w:rsid w:val="00FA1711"/>
    <w:rsid w:val="00FA563C"/>
    <w:rsid w:val="00FA7DBA"/>
    <w:rsid w:val="00FC069E"/>
    <w:rsid w:val="00FC113E"/>
    <w:rsid w:val="00FC3A8B"/>
    <w:rsid w:val="00FC6B14"/>
    <w:rsid w:val="00FD1B1C"/>
    <w:rsid w:val="00FD26B5"/>
    <w:rsid w:val="00FD298C"/>
    <w:rsid w:val="00FD3489"/>
    <w:rsid w:val="00FD7156"/>
    <w:rsid w:val="00FF0A01"/>
    <w:rsid w:val="00FF7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paragraph" w:styleId="FootnoteText">
    <w:name w:val="footnote text"/>
    <w:basedOn w:val="Normal"/>
    <w:link w:val="FootnoteTextChar"/>
    <w:uiPriority w:val="99"/>
    <w:rsid w:val="009E0335"/>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9E0335"/>
    <w:rPr>
      <w:lang w:eastAsia="ar-SA"/>
    </w:rPr>
  </w:style>
  <w:style w:type="character" w:styleId="FootnoteReference">
    <w:name w:val="footnote reference"/>
    <w:aliases w:val="Footnote symbol"/>
    <w:uiPriority w:val="99"/>
    <w:rsid w:val="009E0335"/>
    <w:rPr>
      <w:vertAlign w:val="superscript"/>
    </w:rPr>
  </w:style>
  <w:style w:type="character" w:styleId="CommentReference">
    <w:name w:val="annotation reference"/>
    <w:basedOn w:val="DefaultParagraphFont"/>
    <w:semiHidden/>
    <w:unhideWhenUsed/>
    <w:rsid w:val="0071165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paragraph" w:styleId="FootnoteText">
    <w:name w:val="footnote text"/>
    <w:basedOn w:val="Normal"/>
    <w:link w:val="FootnoteTextChar"/>
    <w:uiPriority w:val="99"/>
    <w:rsid w:val="009E0335"/>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9E0335"/>
    <w:rPr>
      <w:lang w:eastAsia="ar-SA"/>
    </w:rPr>
  </w:style>
  <w:style w:type="character" w:styleId="FootnoteReference">
    <w:name w:val="footnote reference"/>
    <w:aliases w:val="Footnote symbol"/>
    <w:uiPriority w:val="99"/>
    <w:rsid w:val="009E0335"/>
    <w:rPr>
      <w:vertAlign w:val="superscript"/>
    </w:rPr>
  </w:style>
  <w:style w:type="character" w:styleId="CommentReference">
    <w:name w:val="annotation reference"/>
    <w:basedOn w:val="DefaultParagraphFont"/>
    <w:semiHidden/>
    <w:unhideWhenUsed/>
    <w:rsid w:val="007116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968">
      <w:bodyDiv w:val="1"/>
      <w:marLeft w:val="0"/>
      <w:marRight w:val="0"/>
      <w:marTop w:val="0"/>
      <w:marBottom w:val="0"/>
      <w:divBdr>
        <w:top w:val="none" w:sz="0" w:space="0" w:color="auto"/>
        <w:left w:val="none" w:sz="0" w:space="0" w:color="auto"/>
        <w:bottom w:val="none" w:sz="0" w:space="0" w:color="auto"/>
        <w:right w:val="none" w:sz="0" w:space="0" w:color="auto"/>
      </w:divBdr>
    </w:div>
    <w:div w:id="203760481">
      <w:bodyDiv w:val="1"/>
      <w:marLeft w:val="0"/>
      <w:marRight w:val="0"/>
      <w:marTop w:val="0"/>
      <w:marBottom w:val="0"/>
      <w:divBdr>
        <w:top w:val="none" w:sz="0" w:space="0" w:color="auto"/>
        <w:left w:val="none" w:sz="0" w:space="0" w:color="auto"/>
        <w:bottom w:val="none" w:sz="0" w:space="0" w:color="auto"/>
        <w:right w:val="none" w:sz="0" w:space="0" w:color="auto"/>
      </w:divBdr>
    </w:div>
    <w:div w:id="238371977">
      <w:bodyDiv w:val="1"/>
      <w:marLeft w:val="0"/>
      <w:marRight w:val="0"/>
      <w:marTop w:val="0"/>
      <w:marBottom w:val="0"/>
      <w:divBdr>
        <w:top w:val="none" w:sz="0" w:space="0" w:color="auto"/>
        <w:left w:val="none" w:sz="0" w:space="0" w:color="auto"/>
        <w:bottom w:val="none" w:sz="0" w:space="0" w:color="auto"/>
        <w:right w:val="none" w:sz="0" w:space="0" w:color="auto"/>
      </w:divBdr>
    </w:div>
    <w:div w:id="406997599">
      <w:bodyDiv w:val="1"/>
      <w:marLeft w:val="0"/>
      <w:marRight w:val="0"/>
      <w:marTop w:val="0"/>
      <w:marBottom w:val="0"/>
      <w:divBdr>
        <w:top w:val="none" w:sz="0" w:space="0" w:color="auto"/>
        <w:left w:val="none" w:sz="0" w:space="0" w:color="auto"/>
        <w:bottom w:val="none" w:sz="0" w:space="0" w:color="auto"/>
        <w:right w:val="none" w:sz="0" w:space="0" w:color="auto"/>
      </w:divBdr>
    </w:div>
    <w:div w:id="485974056">
      <w:bodyDiv w:val="1"/>
      <w:marLeft w:val="0"/>
      <w:marRight w:val="0"/>
      <w:marTop w:val="0"/>
      <w:marBottom w:val="0"/>
      <w:divBdr>
        <w:top w:val="none" w:sz="0" w:space="0" w:color="auto"/>
        <w:left w:val="none" w:sz="0" w:space="0" w:color="auto"/>
        <w:bottom w:val="none" w:sz="0" w:space="0" w:color="auto"/>
        <w:right w:val="none" w:sz="0" w:space="0" w:color="auto"/>
      </w:divBdr>
    </w:div>
    <w:div w:id="698627972">
      <w:bodyDiv w:val="1"/>
      <w:marLeft w:val="0"/>
      <w:marRight w:val="0"/>
      <w:marTop w:val="0"/>
      <w:marBottom w:val="0"/>
      <w:divBdr>
        <w:top w:val="none" w:sz="0" w:space="0" w:color="auto"/>
        <w:left w:val="none" w:sz="0" w:space="0" w:color="auto"/>
        <w:bottom w:val="none" w:sz="0" w:space="0" w:color="auto"/>
        <w:right w:val="none" w:sz="0" w:space="0" w:color="auto"/>
      </w:divBdr>
    </w:div>
    <w:div w:id="713849193">
      <w:bodyDiv w:val="1"/>
      <w:marLeft w:val="0"/>
      <w:marRight w:val="0"/>
      <w:marTop w:val="0"/>
      <w:marBottom w:val="0"/>
      <w:divBdr>
        <w:top w:val="none" w:sz="0" w:space="0" w:color="auto"/>
        <w:left w:val="none" w:sz="0" w:space="0" w:color="auto"/>
        <w:bottom w:val="none" w:sz="0" w:space="0" w:color="auto"/>
        <w:right w:val="none" w:sz="0" w:space="0" w:color="auto"/>
      </w:divBdr>
    </w:div>
    <w:div w:id="919798583">
      <w:bodyDiv w:val="1"/>
      <w:marLeft w:val="0"/>
      <w:marRight w:val="0"/>
      <w:marTop w:val="0"/>
      <w:marBottom w:val="0"/>
      <w:divBdr>
        <w:top w:val="none" w:sz="0" w:space="0" w:color="auto"/>
        <w:left w:val="none" w:sz="0" w:space="0" w:color="auto"/>
        <w:bottom w:val="none" w:sz="0" w:space="0" w:color="auto"/>
        <w:right w:val="none" w:sz="0" w:space="0" w:color="auto"/>
      </w:divBdr>
    </w:div>
    <w:div w:id="979074585">
      <w:bodyDiv w:val="1"/>
      <w:marLeft w:val="0"/>
      <w:marRight w:val="0"/>
      <w:marTop w:val="0"/>
      <w:marBottom w:val="0"/>
      <w:divBdr>
        <w:top w:val="none" w:sz="0" w:space="0" w:color="auto"/>
        <w:left w:val="none" w:sz="0" w:space="0" w:color="auto"/>
        <w:bottom w:val="none" w:sz="0" w:space="0" w:color="auto"/>
        <w:right w:val="none" w:sz="0" w:space="0" w:color="auto"/>
      </w:divBdr>
    </w:div>
    <w:div w:id="1127577724">
      <w:bodyDiv w:val="1"/>
      <w:marLeft w:val="0"/>
      <w:marRight w:val="0"/>
      <w:marTop w:val="0"/>
      <w:marBottom w:val="0"/>
      <w:divBdr>
        <w:top w:val="none" w:sz="0" w:space="0" w:color="auto"/>
        <w:left w:val="none" w:sz="0" w:space="0" w:color="auto"/>
        <w:bottom w:val="none" w:sz="0" w:space="0" w:color="auto"/>
        <w:right w:val="none" w:sz="0" w:space="0" w:color="auto"/>
      </w:divBdr>
      <w:divsChild>
        <w:div w:id="1065763599">
          <w:marLeft w:val="0"/>
          <w:marRight w:val="0"/>
          <w:marTop w:val="0"/>
          <w:marBottom w:val="0"/>
          <w:divBdr>
            <w:top w:val="none" w:sz="0" w:space="0" w:color="auto"/>
            <w:left w:val="none" w:sz="0" w:space="0" w:color="auto"/>
            <w:bottom w:val="none" w:sz="0" w:space="0" w:color="auto"/>
            <w:right w:val="none" w:sz="0" w:space="0" w:color="auto"/>
          </w:divBdr>
          <w:divsChild>
            <w:div w:id="346173742">
              <w:marLeft w:val="-225"/>
              <w:marRight w:val="-225"/>
              <w:marTop w:val="0"/>
              <w:marBottom w:val="0"/>
              <w:divBdr>
                <w:top w:val="none" w:sz="0" w:space="0" w:color="auto"/>
                <w:left w:val="none" w:sz="0" w:space="0" w:color="auto"/>
                <w:bottom w:val="none" w:sz="0" w:space="0" w:color="auto"/>
                <w:right w:val="none" w:sz="0" w:space="0" w:color="auto"/>
              </w:divBdr>
              <w:divsChild>
                <w:div w:id="1765223865">
                  <w:marLeft w:val="0"/>
                  <w:marRight w:val="0"/>
                  <w:marTop w:val="0"/>
                  <w:marBottom w:val="0"/>
                  <w:divBdr>
                    <w:top w:val="none" w:sz="0" w:space="0" w:color="auto"/>
                    <w:left w:val="none" w:sz="0" w:space="0" w:color="auto"/>
                    <w:bottom w:val="none" w:sz="0" w:space="0" w:color="auto"/>
                    <w:right w:val="none" w:sz="0" w:space="0" w:color="auto"/>
                  </w:divBdr>
                  <w:divsChild>
                    <w:div w:id="1663117201">
                      <w:marLeft w:val="0"/>
                      <w:marRight w:val="0"/>
                      <w:marTop w:val="0"/>
                      <w:marBottom w:val="0"/>
                      <w:divBdr>
                        <w:top w:val="none" w:sz="0" w:space="0" w:color="auto"/>
                        <w:left w:val="none" w:sz="0" w:space="0" w:color="auto"/>
                        <w:bottom w:val="none" w:sz="0" w:space="0" w:color="auto"/>
                        <w:right w:val="none" w:sz="0" w:space="0" w:color="auto"/>
                      </w:divBdr>
                      <w:divsChild>
                        <w:div w:id="1305887144">
                          <w:marLeft w:val="0"/>
                          <w:marRight w:val="0"/>
                          <w:marTop w:val="0"/>
                          <w:marBottom w:val="0"/>
                          <w:divBdr>
                            <w:top w:val="none" w:sz="0" w:space="0" w:color="auto"/>
                            <w:left w:val="none" w:sz="0" w:space="0" w:color="auto"/>
                            <w:bottom w:val="none" w:sz="0" w:space="0" w:color="auto"/>
                            <w:right w:val="none" w:sz="0" w:space="0" w:color="auto"/>
                          </w:divBdr>
                          <w:divsChild>
                            <w:div w:id="2025476018">
                              <w:marLeft w:val="-225"/>
                              <w:marRight w:val="-225"/>
                              <w:marTop w:val="0"/>
                              <w:marBottom w:val="0"/>
                              <w:divBdr>
                                <w:top w:val="none" w:sz="0" w:space="0" w:color="auto"/>
                                <w:left w:val="none" w:sz="0" w:space="0" w:color="auto"/>
                                <w:bottom w:val="none" w:sz="0" w:space="0" w:color="auto"/>
                                <w:right w:val="none" w:sz="0" w:space="0" w:color="auto"/>
                              </w:divBdr>
                              <w:divsChild>
                                <w:div w:id="1399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2923">
      <w:bodyDiv w:val="1"/>
      <w:marLeft w:val="0"/>
      <w:marRight w:val="0"/>
      <w:marTop w:val="0"/>
      <w:marBottom w:val="0"/>
      <w:divBdr>
        <w:top w:val="none" w:sz="0" w:space="0" w:color="auto"/>
        <w:left w:val="none" w:sz="0" w:space="0" w:color="auto"/>
        <w:bottom w:val="none" w:sz="0" w:space="0" w:color="auto"/>
        <w:right w:val="none" w:sz="0" w:space="0" w:color="auto"/>
      </w:divBdr>
    </w:div>
    <w:div w:id="1360085911">
      <w:bodyDiv w:val="1"/>
      <w:marLeft w:val="0"/>
      <w:marRight w:val="0"/>
      <w:marTop w:val="0"/>
      <w:marBottom w:val="0"/>
      <w:divBdr>
        <w:top w:val="none" w:sz="0" w:space="0" w:color="auto"/>
        <w:left w:val="none" w:sz="0" w:space="0" w:color="auto"/>
        <w:bottom w:val="none" w:sz="0" w:space="0" w:color="auto"/>
        <w:right w:val="none" w:sz="0" w:space="0" w:color="auto"/>
      </w:divBdr>
    </w:div>
    <w:div w:id="1630168690">
      <w:bodyDiv w:val="1"/>
      <w:marLeft w:val="0"/>
      <w:marRight w:val="0"/>
      <w:marTop w:val="0"/>
      <w:marBottom w:val="0"/>
      <w:divBdr>
        <w:top w:val="none" w:sz="0" w:space="0" w:color="auto"/>
        <w:left w:val="none" w:sz="0" w:space="0" w:color="auto"/>
        <w:bottom w:val="none" w:sz="0" w:space="0" w:color="auto"/>
        <w:right w:val="none" w:sz="0" w:space="0" w:color="auto"/>
      </w:divBdr>
      <w:divsChild>
        <w:div w:id="1725176439">
          <w:marLeft w:val="0"/>
          <w:marRight w:val="0"/>
          <w:marTop w:val="0"/>
          <w:marBottom w:val="0"/>
          <w:divBdr>
            <w:top w:val="none" w:sz="0" w:space="0" w:color="auto"/>
            <w:left w:val="none" w:sz="0" w:space="0" w:color="auto"/>
            <w:bottom w:val="none" w:sz="0" w:space="0" w:color="auto"/>
            <w:right w:val="none" w:sz="0" w:space="0" w:color="auto"/>
          </w:divBdr>
          <w:divsChild>
            <w:div w:id="580797748">
              <w:marLeft w:val="-225"/>
              <w:marRight w:val="-225"/>
              <w:marTop w:val="0"/>
              <w:marBottom w:val="0"/>
              <w:divBdr>
                <w:top w:val="none" w:sz="0" w:space="0" w:color="auto"/>
                <w:left w:val="none" w:sz="0" w:space="0" w:color="auto"/>
                <w:bottom w:val="none" w:sz="0" w:space="0" w:color="auto"/>
                <w:right w:val="none" w:sz="0" w:space="0" w:color="auto"/>
              </w:divBdr>
              <w:divsChild>
                <w:div w:id="230821536">
                  <w:marLeft w:val="0"/>
                  <w:marRight w:val="0"/>
                  <w:marTop w:val="0"/>
                  <w:marBottom w:val="0"/>
                  <w:divBdr>
                    <w:top w:val="none" w:sz="0" w:space="0" w:color="auto"/>
                    <w:left w:val="none" w:sz="0" w:space="0" w:color="auto"/>
                    <w:bottom w:val="none" w:sz="0" w:space="0" w:color="auto"/>
                    <w:right w:val="none" w:sz="0" w:space="0" w:color="auto"/>
                  </w:divBdr>
                  <w:divsChild>
                    <w:div w:id="1619674884">
                      <w:marLeft w:val="0"/>
                      <w:marRight w:val="0"/>
                      <w:marTop w:val="0"/>
                      <w:marBottom w:val="0"/>
                      <w:divBdr>
                        <w:top w:val="none" w:sz="0" w:space="0" w:color="auto"/>
                        <w:left w:val="none" w:sz="0" w:space="0" w:color="auto"/>
                        <w:bottom w:val="none" w:sz="0" w:space="0" w:color="auto"/>
                        <w:right w:val="none" w:sz="0" w:space="0" w:color="auto"/>
                      </w:divBdr>
                      <w:divsChild>
                        <w:div w:id="969357028">
                          <w:marLeft w:val="0"/>
                          <w:marRight w:val="0"/>
                          <w:marTop w:val="0"/>
                          <w:marBottom w:val="0"/>
                          <w:divBdr>
                            <w:top w:val="none" w:sz="0" w:space="0" w:color="auto"/>
                            <w:left w:val="none" w:sz="0" w:space="0" w:color="auto"/>
                            <w:bottom w:val="none" w:sz="0" w:space="0" w:color="auto"/>
                            <w:right w:val="none" w:sz="0" w:space="0" w:color="auto"/>
                          </w:divBdr>
                          <w:divsChild>
                            <w:div w:id="465515796">
                              <w:marLeft w:val="-225"/>
                              <w:marRight w:val="-225"/>
                              <w:marTop w:val="0"/>
                              <w:marBottom w:val="0"/>
                              <w:divBdr>
                                <w:top w:val="none" w:sz="0" w:space="0" w:color="auto"/>
                                <w:left w:val="none" w:sz="0" w:space="0" w:color="auto"/>
                                <w:bottom w:val="none" w:sz="0" w:space="0" w:color="auto"/>
                                <w:right w:val="none" w:sz="0" w:space="0" w:color="auto"/>
                              </w:divBdr>
                              <w:divsChild>
                                <w:div w:id="1902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500762">
      <w:bodyDiv w:val="1"/>
      <w:marLeft w:val="0"/>
      <w:marRight w:val="0"/>
      <w:marTop w:val="0"/>
      <w:marBottom w:val="0"/>
      <w:divBdr>
        <w:top w:val="none" w:sz="0" w:space="0" w:color="auto"/>
        <w:left w:val="none" w:sz="0" w:space="0" w:color="auto"/>
        <w:bottom w:val="none" w:sz="0" w:space="0" w:color="auto"/>
        <w:right w:val="none" w:sz="0" w:space="0" w:color="auto"/>
      </w:divBdr>
    </w:div>
    <w:div w:id="1734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www.iu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7500-D5F5-4A97-9604-AE47D4FF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1827</Words>
  <Characters>13347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dagnija</dc:creator>
  <cp:lastModifiedBy>Ilga Leikuma</cp:lastModifiedBy>
  <cp:revision>5</cp:revision>
  <cp:lastPrinted>2017-04-28T11:35:00Z</cp:lastPrinted>
  <dcterms:created xsi:type="dcterms:W3CDTF">2017-05-02T05:07:00Z</dcterms:created>
  <dcterms:modified xsi:type="dcterms:W3CDTF">2017-05-02T10:46:00Z</dcterms:modified>
</cp:coreProperties>
</file>